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ppt" ContentType="application/vnd.ms-powerpoint"/>
  <Override PartName="/docProps/app.xml" ContentType="application/vnd.openxmlformats-officedocument.extended-properties+xml"/>
  <Override PartName="/word/settings.xml" ContentType="application/vnd.openxmlformats-officedocument.wordprocessingml.settings+xml"/>
  <Default Extension="pptx" ContentType="application/vnd.openxmlformats-officedocument.presentationml.presentation"/>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CF2" w:rsidRPr="007D7CF2" w:rsidRDefault="000F66DF" w:rsidP="0039770B">
      <w:pPr>
        <w:tabs>
          <w:tab w:val="left" w:pos="8460"/>
        </w:tabs>
        <w:rPr>
          <w:rFonts w:cs="Arial"/>
          <w:b/>
          <w:sz w:val="48"/>
          <w:szCs w:val="48"/>
        </w:rPr>
      </w:pPr>
      <w:r>
        <w:rPr>
          <w:rFonts w:cs="Arial"/>
          <w:b/>
          <w:noProof/>
          <w:sz w:val="48"/>
          <w:szCs w:val="48"/>
        </w:rPr>
        <w:drawing>
          <wp:anchor distT="0" distB="0" distL="114300" distR="114300" simplePos="0" relativeHeight="251657728" behindDoc="1" locked="0" layoutInCell="1" allowOverlap="0">
            <wp:simplePos x="0" y="0"/>
            <wp:positionH relativeFrom="column">
              <wp:posOffset>4686300</wp:posOffset>
            </wp:positionH>
            <wp:positionV relativeFrom="paragraph">
              <wp:posOffset>87630</wp:posOffset>
            </wp:positionV>
            <wp:extent cx="1866900" cy="1136650"/>
            <wp:effectExtent l="19050" t="0" r="0" b="0"/>
            <wp:wrapTight wrapText="left">
              <wp:wrapPolygon edited="0">
                <wp:start x="-220" y="0"/>
                <wp:lineTo x="-220" y="21359"/>
                <wp:lineTo x="21600" y="21359"/>
                <wp:lineTo x="21600" y="0"/>
                <wp:lineTo x="-22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866900" cy="1136650"/>
                    </a:xfrm>
                    <a:prstGeom prst="rect">
                      <a:avLst/>
                    </a:prstGeom>
                    <a:noFill/>
                  </pic:spPr>
                </pic:pic>
              </a:graphicData>
            </a:graphic>
          </wp:anchor>
        </w:drawing>
      </w:r>
      <w:smartTag w:uri="urn:schemas-microsoft-com:office:smarttags" w:element="place">
        <w:r w:rsidR="00383CB4" w:rsidRPr="00383CB4">
          <w:rPr>
            <w:rFonts w:cs="Arial"/>
            <w:b/>
            <w:sz w:val="48"/>
            <w:szCs w:val="48"/>
          </w:rPr>
          <w:t>Torbay</w:t>
        </w:r>
      </w:smartTag>
      <w:r w:rsidR="005A424C" w:rsidRPr="007D7CF2">
        <w:rPr>
          <w:rFonts w:cs="Arial"/>
          <w:b/>
          <w:sz w:val="48"/>
          <w:szCs w:val="48"/>
        </w:rPr>
        <w:t xml:space="preserve"> Safeguarding Children Board</w:t>
      </w:r>
      <w:r w:rsidR="0039770B">
        <w:rPr>
          <w:rFonts w:cs="Arial"/>
          <w:b/>
          <w:sz w:val="48"/>
          <w:szCs w:val="48"/>
        </w:rPr>
        <w:t xml:space="preserve"> </w:t>
      </w:r>
      <w:r w:rsidR="007D7CF2" w:rsidRPr="007D7CF2">
        <w:rPr>
          <w:rFonts w:cs="Arial"/>
          <w:b/>
          <w:sz w:val="48"/>
          <w:szCs w:val="48"/>
        </w:rPr>
        <w:t>Minutes</w:t>
      </w:r>
    </w:p>
    <w:p w:rsidR="007D7CF2" w:rsidRDefault="007D7CF2" w:rsidP="00042502">
      <w:pPr>
        <w:tabs>
          <w:tab w:val="left" w:pos="3420"/>
          <w:tab w:val="left" w:pos="7020"/>
        </w:tabs>
        <w:rPr>
          <w:rFonts w:cs="Arial"/>
          <w:b/>
        </w:rPr>
      </w:pPr>
    </w:p>
    <w:p w:rsidR="009A4B51" w:rsidRPr="00910042" w:rsidRDefault="00383CB4" w:rsidP="00F3378A">
      <w:pPr>
        <w:tabs>
          <w:tab w:val="left" w:pos="2835"/>
          <w:tab w:val="left" w:pos="7020"/>
        </w:tabs>
        <w:rPr>
          <w:rFonts w:cs="Arial"/>
          <w:b/>
          <w:sz w:val="22"/>
          <w:szCs w:val="22"/>
        </w:rPr>
      </w:pPr>
      <w:r w:rsidRPr="00910042">
        <w:rPr>
          <w:rFonts w:cs="Arial"/>
          <w:b/>
          <w:sz w:val="22"/>
          <w:szCs w:val="22"/>
        </w:rPr>
        <w:t>Independent Chair</w:t>
      </w:r>
      <w:r w:rsidR="00042502" w:rsidRPr="00910042">
        <w:rPr>
          <w:rFonts w:cs="Arial"/>
          <w:b/>
          <w:sz w:val="22"/>
          <w:szCs w:val="22"/>
        </w:rPr>
        <w:t>:</w:t>
      </w:r>
      <w:r w:rsidR="00F3378A" w:rsidRPr="00910042">
        <w:rPr>
          <w:rFonts w:cs="Arial"/>
          <w:b/>
          <w:sz w:val="22"/>
          <w:szCs w:val="22"/>
        </w:rPr>
        <w:tab/>
        <w:t xml:space="preserve">Mr </w:t>
      </w:r>
      <w:r w:rsidR="002914E0" w:rsidRPr="00910042">
        <w:rPr>
          <w:rFonts w:cs="Arial"/>
          <w:b/>
          <w:sz w:val="22"/>
          <w:szCs w:val="22"/>
        </w:rPr>
        <w:t>D Taylor</w:t>
      </w:r>
      <w:r w:rsidR="00F3378A" w:rsidRPr="00910042">
        <w:rPr>
          <w:rFonts w:cs="Arial"/>
          <w:b/>
          <w:sz w:val="22"/>
          <w:szCs w:val="22"/>
        </w:rPr>
        <w:t xml:space="preserve"> </w:t>
      </w:r>
      <w:r w:rsidR="00042502" w:rsidRPr="00910042">
        <w:rPr>
          <w:rFonts w:cs="Arial"/>
          <w:b/>
          <w:sz w:val="22"/>
          <w:szCs w:val="22"/>
        </w:rPr>
        <w:tab/>
      </w:r>
    </w:p>
    <w:p w:rsidR="007D7CF2" w:rsidRPr="00910042" w:rsidRDefault="007D7CF2" w:rsidP="00042502">
      <w:pPr>
        <w:tabs>
          <w:tab w:val="left" w:pos="3420"/>
          <w:tab w:val="left" w:pos="7020"/>
        </w:tabs>
        <w:rPr>
          <w:rFonts w:cs="Arial"/>
          <w:b/>
          <w:color w:val="FF0000"/>
          <w:sz w:val="22"/>
          <w:szCs w:val="22"/>
        </w:rPr>
      </w:pPr>
    </w:p>
    <w:p w:rsidR="007D7CF2" w:rsidRPr="00910042" w:rsidRDefault="007D7CF2" w:rsidP="00F3378A">
      <w:pPr>
        <w:tabs>
          <w:tab w:val="left" w:pos="1980"/>
          <w:tab w:val="left" w:pos="2835"/>
          <w:tab w:val="left" w:pos="7020"/>
        </w:tabs>
        <w:rPr>
          <w:rFonts w:cs="Arial"/>
          <w:b/>
          <w:sz w:val="22"/>
          <w:szCs w:val="22"/>
        </w:rPr>
      </w:pPr>
      <w:r w:rsidRPr="00910042">
        <w:rPr>
          <w:rFonts w:cs="Arial"/>
          <w:b/>
          <w:sz w:val="22"/>
          <w:szCs w:val="22"/>
        </w:rPr>
        <w:t>Date:</w:t>
      </w:r>
      <w:r w:rsidR="00501AB6" w:rsidRPr="00910042">
        <w:rPr>
          <w:rFonts w:cs="Arial"/>
          <w:b/>
          <w:sz w:val="22"/>
          <w:szCs w:val="22"/>
        </w:rPr>
        <w:tab/>
      </w:r>
      <w:r w:rsidR="00F3378A" w:rsidRPr="00910042">
        <w:rPr>
          <w:rFonts w:cs="Arial"/>
          <w:b/>
          <w:sz w:val="22"/>
          <w:szCs w:val="22"/>
        </w:rPr>
        <w:tab/>
      </w:r>
      <w:r w:rsidR="00C62658">
        <w:rPr>
          <w:rFonts w:cs="Arial"/>
          <w:b/>
          <w:sz w:val="22"/>
          <w:szCs w:val="22"/>
        </w:rPr>
        <w:t>13</w:t>
      </w:r>
      <w:r w:rsidR="00C62658" w:rsidRPr="00C62658">
        <w:rPr>
          <w:rFonts w:cs="Arial"/>
          <w:b/>
          <w:sz w:val="22"/>
          <w:szCs w:val="22"/>
          <w:vertAlign w:val="superscript"/>
        </w:rPr>
        <w:t>th</w:t>
      </w:r>
      <w:r w:rsidR="00C62658">
        <w:rPr>
          <w:rFonts w:cs="Arial"/>
          <w:b/>
          <w:sz w:val="22"/>
          <w:szCs w:val="22"/>
        </w:rPr>
        <w:t xml:space="preserve"> January 2016</w:t>
      </w:r>
      <w:r w:rsidR="00F3378A" w:rsidRPr="00910042">
        <w:rPr>
          <w:rFonts w:cs="Arial"/>
          <w:b/>
          <w:sz w:val="22"/>
          <w:szCs w:val="22"/>
        </w:rPr>
        <w:t xml:space="preserve"> </w:t>
      </w:r>
    </w:p>
    <w:p w:rsidR="00A672FB" w:rsidRPr="00910042" w:rsidRDefault="00A672FB" w:rsidP="00A476F8">
      <w:pPr>
        <w:tabs>
          <w:tab w:val="left" w:pos="2835"/>
          <w:tab w:val="left" w:pos="7020"/>
        </w:tabs>
        <w:rPr>
          <w:rFonts w:cs="Arial"/>
          <w:b/>
          <w:sz w:val="22"/>
          <w:szCs w:val="22"/>
        </w:rPr>
      </w:pPr>
      <w:r w:rsidRPr="00910042">
        <w:rPr>
          <w:rFonts w:cs="Arial"/>
          <w:b/>
          <w:sz w:val="22"/>
          <w:szCs w:val="22"/>
        </w:rPr>
        <w:t xml:space="preserve">Venue: </w:t>
      </w:r>
      <w:r w:rsidR="00501AB6" w:rsidRPr="00910042">
        <w:rPr>
          <w:rFonts w:cs="Arial"/>
          <w:b/>
          <w:sz w:val="22"/>
          <w:szCs w:val="22"/>
        </w:rPr>
        <w:tab/>
      </w:r>
      <w:r w:rsidR="00C62658">
        <w:rPr>
          <w:rFonts w:cs="Arial"/>
          <w:b/>
          <w:sz w:val="22"/>
          <w:szCs w:val="22"/>
        </w:rPr>
        <w:t>Arlington Room, TLH Toorak Hotel, Torquay</w:t>
      </w:r>
    </w:p>
    <w:p w:rsidR="007D7CF2" w:rsidRPr="00910042" w:rsidRDefault="007D7CF2" w:rsidP="00042502">
      <w:pPr>
        <w:tabs>
          <w:tab w:val="left" w:pos="3420"/>
          <w:tab w:val="left" w:pos="7020"/>
        </w:tabs>
        <w:rPr>
          <w:rFonts w:cs="Arial"/>
          <w:b/>
          <w:color w:val="FF0000"/>
          <w:sz w:val="22"/>
          <w:szCs w:val="22"/>
        </w:rPr>
      </w:pPr>
    </w:p>
    <w:p w:rsidR="00F03F57" w:rsidRDefault="00F03F57" w:rsidP="00F03F57">
      <w:pPr>
        <w:tabs>
          <w:tab w:val="left" w:pos="1440"/>
          <w:tab w:val="left" w:pos="2835"/>
          <w:tab w:val="left" w:pos="4500"/>
          <w:tab w:val="left" w:pos="8460"/>
        </w:tabs>
        <w:ind w:left="2835" w:hanging="2835"/>
        <w:rPr>
          <w:rFonts w:cs="Arial"/>
          <w:sz w:val="22"/>
          <w:szCs w:val="22"/>
        </w:rPr>
      </w:pPr>
    </w:p>
    <w:p w:rsidR="002727A8" w:rsidRDefault="002727A8" w:rsidP="00FE2239">
      <w:pPr>
        <w:jc w:val="both"/>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20"/>
      </w:tblGrid>
      <w:tr w:rsidR="00824A22" w:rsidRPr="00910042" w:rsidTr="009154D8">
        <w:trPr>
          <w:trHeight w:val="645"/>
        </w:trPr>
        <w:tc>
          <w:tcPr>
            <w:tcW w:w="10420" w:type="dxa"/>
            <w:vAlign w:val="center"/>
          </w:tcPr>
          <w:p w:rsidR="00824A22" w:rsidRPr="00910042" w:rsidRDefault="00B51560" w:rsidP="00E713F9">
            <w:pPr>
              <w:jc w:val="both"/>
              <w:rPr>
                <w:rFonts w:cs="Arial"/>
                <w:sz w:val="22"/>
                <w:szCs w:val="22"/>
              </w:rPr>
            </w:pPr>
            <w:r w:rsidRPr="00910042">
              <w:rPr>
                <w:rFonts w:cs="Arial"/>
                <w:b/>
                <w:sz w:val="22"/>
                <w:szCs w:val="22"/>
              </w:rPr>
              <w:t>Agenda Item 1</w:t>
            </w:r>
            <w:r w:rsidR="00824A22" w:rsidRPr="00910042">
              <w:rPr>
                <w:rFonts w:cs="Arial"/>
                <w:b/>
                <w:sz w:val="22"/>
                <w:szCs w:val="22"/>
              </w:rPr>
              <w:t xml:space="preserve"> - </w:t>
            </w:r>
            <w:r w:rsidR="00E713F9">
              <w:rPr>
                <w:rFonts w:cs="Arial"/>
                <w:b/>
                <w:sz w:val="22"/>
                <w:szCs w:val="22"/>
              </w:rPr>
              <w:t>Welcome</w:t>
            </w:r>
          </w:p>
        </w:tc>
      </w:tr>
    </w:tbl>
    <w:p w:rsidR="009154D8" w:rsidRDefault="009154D8" w:rsidP="00FE2239">
      <w:pPr>
        <w:jc w:val="both"/>
        <w:rPr>
          <w:rFonts w:cs="Arial"/>
          <w:sz w:val="22"/>
          <w:szCs w:val="22"/>
        </w:rPr>
      </w:pPr>
    </w:p>
    <w:p w:rsidR="00E713F9" w:rsidRDefault="00E713F9" w:rsidP="00E713F9">
      <w:pPr>
        <w:ind w:left="720" w:hanging="720"/>
        <w:jc w:val="both"/>
        <w:rPr>
          <w:rFonts w:cs="Arial"/>
          <w:sz w:val="22"/>
          <w:szCs w:val="22"/>
        </w:rPr>
      </w:pPr>
      <w:r>
        <w:rPr>
          <w:rFonts w:cs="Arial"/>
          <w:sz w:val="22"/>
          <w:szCs w:val="22"/>
        </w:rPr>
        <w:t xml:space="preserve">1.1 </w:t>
      </w:r>
      <w:r>
        <w:rPr>
          <w:rFonts w:cs="Arial"/>
          <w:sz w:val="22"/>
          <w:szCs w:val="22"/>
        </w:rPr>
        <w:tab/>
        <w:t xml:space="preserve">Mr Taylor welcomed those present, acknowledging that the meeting had been opened up to members of the TSCB Subgroups due to the focus of the meeting being the recent Ofsted inspection. </w:t>
      </w:r>
    </w:p>
    <w:p w:rsidR="00E713F9" w:rsidRDefault="00E713F9" w:rsidP="00E713F9">
      <w:pPr>
        <w:ind w:left="720" w:hanging="720"/>
        <w:jc w:val="both"/>
        <w:rPr>
          <w:rFonts w:cs="Arial"/>
          <w:sz w:val="22"/>
          <w:szCs w:val="22"/>
        </w:rPr>
      </w:pPr>
    </w:p>
    <w:p w:rsidR="00E713F9" w:rsidRPr="00910042" w:rsidRDefault="00E713F9" w:rsidP="00E713F9">
      <w:pPr>
        <w:ind w:left="720" w:hanging="720"/>
        <w:jc w:val="both"/>
        <w:rPr>
          <w:rFonts w:cs="Arial"/>
          <w:sz w:val="22"/>
          <w:szCs w:val="22"/>
        </w:rPr>
      </w:pPr>
      <w:r>
        <w:rPr>
          <w:rFonts w:cs="Arial"/>
          <w:sz w:val="22"/>
          <w:szCs w:val="22"/>
        </w:rPr>
        <w:t>1.2</w:t>
      </w:r>
      <w:r>
        <w:rPr>
          <w:rFonts w:cs="Arial"/>
          <w:sz w:val="22"/>
          <w:szCs w:val="22"/>
        </w:rPr>
        <w:tab/>
        <w:t>Mr Taylor introduced Mr Ian Ansell, informing those present that Mr Ansell will be taking over</w:t>
      </w:r>
      <w:r w:rsidR="001A039C">
        <w:rPr>
          <w:rFonts w:cs="Arial"/>
          <w:sz w:val="22"/>
          <w:szCs w:val="22"/>
        </w:rPr>
        <w:t xml:space="preserve"> from him</w:t>
      </w:r>
      <w:r>
        <w:rPr>
          <w:rFonts w:cs="Arial"/>
          <w:sz w:val="22"/>
          <w:szCs w:val="22"/>
        </w:rPr>
        <w:t xml:space="preserve"> as chair of the TSCB at the end of February</w:t>
      </w:r>
      <w:r w:rsidR="001A039C">
        <w:rPr>
          <w:rFonts w:cs="Arial"/>
          <w:sz w:val="22"/>
          <w:szCs w:val="22"/>
        </w:rPr>
        <w:t>.</w:t>
      </w:r>
    </w:p>
    <w:p w:rsidR="001F545A" w:rsidRPr="00910042" w:rsidRDefault="001F545A" w:rsidP="00FE2239">
      <w:pPr>
        <w:jc w:val="both"/>
        <w:rPr>
          <w:rFonts w:cs="Arial"/>
          <w:sz w:val="22"/>
          <w:szCs w:val="2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56"/>
      </w:tblGrid>
      <w:tr w:rsidR="00505A71" w:rsidRPr="00910042" w:rsidTr="001A039C">
        <w:trPr>
          <w:trHeight w:val="571"/>
        </w:trPr>
        <w:tc>
          <w:tcPr>
            <w:tcW w:w="10456" w:type="dxa"/>
            <w:vAlign w:val="center"/>
          </w:tcPr>
          <w:p w:rsidR="00D87FC7" w:rsidRPr="008C365A" w:rsidRDefault="00B51560" w:rsidP="001A039C">
            <w:pPr>
              <w:rPr>
                <w:rFonts w:cs="Arial"/>
                <w:b/>
                <w:sz w:val="22"/>
                <w:szCs w:val="22"/>
              </w:rPr>
            </w:pPr>
            <w:r w:rsidRPr="00910042">
              <w:rPr>
                <w:rFonts w:cs="Arial"/>
                <w:b/>
                <w:sz w:val="22"/>
                <w:szCs w:val="22"/>
              </w:rPr>
              <w:t>Agenda Item 2</w:t>
            </w:r>
            <w:r w:rsidR="00D57B7F" w:rsidRPr="00910042">
              <w:rPr>
                <w:rFonts w:cs="Arial"/>
                <w:b/>
                <w:sz w:val="22"/>
                <w:szCs w:val="22"/>
              </w:rPr>
              <w:t xml:space="preserve"> </w:t>
            </w:r>
            <w:r w:rsidR="00A00019" w:rsidRPr="00910042">
              <w:rPr>
                <w:rFonts w:cs="Arial"/>
                <w:b/>
                <w:sz w:val="22"/>
                <w:szCs w:val="22"/>
              </w:rPr>
              <w:t xml:space="preserve">– </w:t>
            </w:r>
            <w:r w:rsidR="00E713F9" w:rsidRPr="00910042">
              <w:rPr>
                <w:rFonts w:cs="Arial"/>
                <w:b/>
                <w:sz w:val="22"/>
                <w:szCs w:val="22"/>
              </w:rPr>
              <w:t>Minutes of previous meeting</w:t>
            </w:r>
          </w:p>
        </w:tc>
      </w:tr>
    </w:tbl>
    <w:p w:rsidR="00824A22" w:rsidRDefault="00824A22" w:rsidP="00FE2239">
      <w:pPr>
        <w:jc w:val="both"/>
        <w:rPr>
          <w:rFonts w:cs="Arial"/>
          <w:sz w:val="22"/>
          <w:szCs w:val="22"/>
        </w:rPr>
      </w:pPr>
    </w:p>
    <w:p w:rsidR="001A039C" w:rsidRPr="00910042" w:rsidRDefault="001A039C" w:rsidP="001A039C">
      <w:pPr>
        <w:ind w:left="720" w:hanging="720"/>
        <w:jc w:val="both"/>
        <w:rPr>
          <w:rFonts w:cs="Arial"/>
          <w:sz w:val="22"/>
          <w:szCs w:val="22"/>
        </w:rPr>
      </w:pPr>
      <w:r>
        <w:rPr>
          <w:rFonts w:cs="Arial"/>
          <w:sz w:val="22"/>
          <w:szCs w:val="22"/>
        </w:rPr>
        <w:t>2.1</w:t>
      </w:r>
      <w:r>
        <w:rPr>
          <w:rFonts w:cs="Arial"/>
          <w:sz w:val="22"/>
          <w:szCs w:val="22"/>
        </w:rPr>
        <w:tab/>
        <w:t>Minutes of the last meeting held on 17</w:t>
      </w:r>
      <w:r w:rsidRPr="001A039C">
        <w:rPr>
          <w:rFonts w:cs="Arial"/>
          <w:sz w:val="22"/>
          <w:szCs w:val="22"/>
          <w:vertAlign w:val="superscript"/>
        </w:rPr>
        <w:t>th</w:t>
      </w:r>
      <w:r>
        <w:rPr>
          <w:rFonts w:cs="Arial"/>
          <w:sz w:val="22"/>
          <w:szCs w:val="22"/>
        </w:rPr>
        <w:t xml:space="preserve"> September 2015 were considered and agreed as an accurate reflection of that meeting.</w:t>
      </w:r>
    </w:p>
    <w:p w:rsidR="008C365A" w:rsidRPr="00910042" w:rsidRDefault="008C365A" w:rsidP="00FE2239">
      <w:pPr>
        <w:jc w:val="both"/>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20"/>
      </w:tblGrid>
      <w:tr w:rsidR="009225E1" w:rsidRPr="00910042" w:rsidTr="009154D8">
        <w:trPr>
          <w:trHeight w:val="600"/>
        </w:trPr>
        <w:tc>
          <w:tcPr>
            <w:tcW w:w="10420" w:type="dxa"/>
            <w:vAlign w:val="center"/>
          </w:tcPr>
          <w:p w:rsidR="00D87FC7" w:rsidRPr="00BB0DD3" w:rsidRDefault="00D57B7F" w:rsidP="001A039C">
            <w:pPr>
              <w:rPr>
                <w:rFonts w:cs="Arial"/>
                <w:b/>
                <w:sz w:val="22"/>
                <w:szCs w:val="22"/>
              </w:rPr>
            </w:pPr>
            <w:r w:rsidRPr="00910042">
              <w:rPr>
                <w:rFonts w:cs="Arial"/>
                <w:b/>
                <w:sz w:val="22"/>
                <w:szCs w:val="22"/>
              </w:rPr>
              <w:t xml:space="preserve">Agenda Item </w:t>
            </w:r>
            <w:r w:rsidR="00B51560" w:rsidRPr="00910042">
              <w:rPr>
                <w:rFonts w:cs="Arial"/>
                <w:b/>
                <w:sz w:val="22"/>
                <w:szCs w:val="22"/>
              </w:rPr>
              <w:t>3</w:t>
            </w:r>
            <w:r w:rsidR="009225E1" w:rsidRPr="00910042">
              <w:rPr>
                <w:rFonts w:cs="Arial"/>
                <w:b/>
                <w:sz w:val="22"/>
                <w:szCs w:val="22"/>
              </w:rPr>
              <w:t xml:space="preserve"> </w:t>
            </w:r>
            <w:r w:rsidR="00A00019" w:rsidRPr="00910042">
              <w:rPr>
                <w:rFonts w:cs="Arial"/>
                <w:b/>
                <w:sz w:val="22"/>
                <w:szCs w:val="22"/>
              </w:rPr>
              <w:t xml:space="preserve">– </w:t>
            </w:r>
            <w:r w:rsidR="008605F4">
              <w:rPr>
                <w:rFonts w:cs="Arial"/>
                <w:b/>
                <w:sz w:val="22"/>
                <w:szCs w:val="22"/>
              </w:rPr>
              <w:t>Ofsted overview of findings</w:t>
            </w:r>
          </w:p>
        </w:tc>
      </w:tr>
      <w:tr w:rsidR="003828B1" w:rsidRPr="00910042" w:rsidTr="009154D8">
        <w:trPr>
          <w:trHeight w:val="600"/>
        </w:trPr>
        <w:tc>
          <w:tcPr>
            <w:tcW w:w="10420" w:type="dxa"/>
            <w:vAlign w:val="center"/>
          </w:tcPr>
          <w:p w:rsidR="003828B1" w:rsidRPr="00910042" w:rsidRDefault="008605F4" w:rsidP="002727A8">
            <w:pPr>
              <w:rPr>
                <w:rFonts w:cs="Arial"/>
                <w:b/>
                <w:sz w:val="22"/>
                <w:szCs w:val="22"/>
              </w:rPr>
            </w:pPr>
            <w:r>
              <w:rPr>
                <w:rFonts w:cs="Arial"/>
                <w:b/>
                <w:sz w:val="22"/>
                <w:szCs w:val="22"/>
              </w:rPr>
              <w:t xml:space="preserve">Document - </w:t>
            </w:r>
            <w:r w:rsidR="00FF2FF2">
              <w:rPr>
                <w:rFonts w:cs="Arial"/>
                <w:b/>
                <w:sz w:val="22"/>
                <w:szCs w:val="22"/>
              </w:rPr>
              <w:object w:dxaOrig="1550"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7.25pt;height:49.5pt" o:ole="">
                  <v:imagedata r:id="rId9" o:title=""/>
                </v:shape>
                <o:OLEObject Type="Embed" ProgID="PowerPoint.Show.8" ShapeID="_x0000_i1026" DrawAspect="Icon" ObjectID="_1515235656" r:id="rId10"/>
              </w:object>
            </w:r>
          </w:p>
        </w:tc>
      </w:tr>
    </w:tbl>
    <w:p w:rsidR="009225E1" w:rsidRPr="00910042" w:rsidRDefault="009225E1" w:rsidP="00FE2239">
      <w:pPr>
        <w:jc w:val="both"/>
        <w:rPr>
          <w:rFonts w:cs="Arial"/>
          <w:sz w:val="22"/>
          <w:szCs w:val="22"/>
        </w:rPr>
      </w:pPr>
    </w:p>
    <w:p w:rsidR="00224CEB" w:rsidRDefault="008605F4" w:rsidP="00FE2239">
      <w:pPr>
        <w:jc w:val="both"/>
        <w:rPr>
          <w:rFonts w:cs="Arial"/>
          <w:sz w:val="22"/>
          <w:szCs w:val="22"/>
        </w:rPr>
      </w:pPr>
      <w:r>
        <w:rPr>
          <w:rFonts w:cs="Arial"/>
          <w:sz w:val="22"/>
          <w:szCs w:val="22"/>
        </w:rPr>
        <w:t>3.</w:t>
      </w:r>
      <w:r w:rsidR="00133287">
        <w:rPr>
          <w:rFonts w:cs="Arial"/>
          <w:sz w:val="22"/>
          <w:szCs w:val="22"/>
        </w:rPr>
        <w:t>1</w:t>
      </w:r>
      <w:r w:rsidR="00133287">
        <w:rPr>
          <w:rFonts w:cs="Arial"/>
          <w:sz w:val="22"/>
          <w:szCs w:val="22"/>
        </w:rPr>
        <w:tab/>
        <w:t>Mr Taylor gave his</w:t>
      </w:r>
      <w:r>
        <w:rPr>
          <w:rFonts w:cs="Arial"/>
          <w:sz w:val="22"/>
          <w:szCs w:val="22"/>
        </w:rPr>
        <w:t xml:space="preserve"> presentation to those present as attached.</w:t>
      </w:r>
    </w:p>
    <w:p w:rsidR="008605F4" w:rsidRDefault="008605F4" w:rsidP="00FE2239">
      <w:pPr>
        <w:jc w:val="both"/>
        <w:rPr>
          <w:rFonts w:cs="Arial"/>
          <w:sz w:val="22"/>
          <w:szCs w:val="22"/>
        </w:rPr>
      </w:pPr>
    </w:p>
    <w:p w:rsidR="008605F4" w:rsidRDefault="008605F4" w:rsidP="008605F4">
      <w:pPr>
        <w:ind w:left="720" w:hanging="720"/>
        <w:jc w:val="both"/>
        <w:rPr>
          <w:rFonts w:cs="Arial"/>
          <w:sz w:val="22"/>
          <w:szCs w:val="22"/>
        </w:rPr>
      </w:pPr>
      <w:r>
        <w:rPr>
          <w:rFonts w:cs="Arial"/>
          <w:sz w:val="22"/>
          <w:szCs w:val="22"/>
        </w:rPr>
        <w:t>3.2</w:t>
      </w:r>
      <w:r>
        <w:rPr>
          <w:rFonts w:cs="Arial"/>
          <w:sz w:val="22"/>
          <w:szCs w:val="22"/>
        </w:rPr>
        <w:tab/>
        <w:t>In relation to performance data, it was noted that currently this relies on two members of staff from Torbay Council. In future, it is expected that there will be more multi-agency approach. A regular meeting of performance leads from all agencies will be arranged.</w:t>
      </w:r>
      <w:r w:rsidR="00044079">
        <w:rPr>
          <w:rFonts w:cs="Arial"/>
          <w:sz w:val="22"/>
          <w:szCs w:val="22"/>
        </w:rPr>
        <w:t xml:space="preserve"> </w:t>
      </w:r>
    </w:p>
    <w:p w:rsidR="008605F4" w:rsidRDefault="008605F4" w:rsidP="008605F4">
      <w:pPr>
        <w:ind w:left="720" w:hanging="720"/>
        <w:jc w:val="both"/>
        <w:rPr>
          <w:rFonts w:cs="Arial"/>
          <w:sz w:val="22"/>
          <w:szCs w:val="22"/>
        </w:rPr>
      </w:pPr>
    </w:p>
    <w:p w:rsidR="008605F4" w:rsidRDefault="008605F4" w:rsidP="008605F4">
      <w:pPr>
        <w:ind w:left="720" w:hanging="720"/>
        <w:jc w:val="both"/>
        <w:rPr>
          <w:rFonts w:cs="Arial"/>
          <w:sz w:val="22"/>
          <w:szCs w:val="22"/>
        </w:rPr>
      </w:pPr>
      <w:r>
        <w:rPr>
          <w:rFonts w:cs="Arial"/>
          <w:sz w:val="22"/>
          <w:szCs w:val="22"/>
        </w:rPr>
        <w:t>3.3</w:t>
      </w:r>
      <w:r w:rsidR="00044079">
        <w:rPr>
          <w:rFonts w:cs="Arial"/>
          <w:sz w:val="22"/>
          <w:szCs w:val="22"/>
        </w:rPr>
        <w:tab/>
        <w:t xml:space="preserve">A discussion took place regarding the data presented and whether this was reflective of national and regional data. Cllr Parrott suggested that members compare the data with that collected within the Joint Strategic Needs Assessment, which can be found at </w:t>
      </w:r>
      <w:hyperlink r:id="rId11" w:history="1">
        <w:r w:rsidR="00044079" w:rsidRPr="00133287">
          <w:rPr>
            <w:rStyle w:val="Hyperlink"/>
            <w:rFonts w:cs="Arial"/>
            <w:sz w:val="22"/>
            <w:szCs w:val="22"/>
          </w:rPr>
          <w:t>http://www.southdevonandtorbay.info/</w:t>
        </w:r>
      </w:hyperlink>
    </w:p>
    <w:p w:rsidR="00044079" w:rsidRDefault="00044079" w:rsidP="008605F4">
      <w:pPr>
        <w:ind w:left="720" w:hanging="720"/>
        <w:jc w:val="both"/>
        <w:rPr>
          <w:rFonts w:cs="Arial"/>
          <w:sz w:val="22"/>
          <w:szCs w:val="22"/>
        </w:rPr>
      </w:pPr>
    </w:p>
    <w:tbl>
      <w:tblPr>
        <w:tblStyle w:val="TableGrid"/>
        <w:tblW w:w="0" w:type="auto"/>
        <w:tblInd w:w="108" w:type="dxa"/>
        <w:tblLook w:val="04A0"/>
      </w:tblPr>
      <w:tblGrid>
        <w:gridCol w:w="1276"/>
        <w:gridCol w:w="5252"/>
        <w:gridCol w:w="2038"/>
        <w:gridCol w:w="1746"/>
      </w:tblGrid>
      <w:tr w:rsidR="00044079" w:rsidTr="00044079">
        <w:tc>
          <w:tcPr>
            <w:tcW w:w="1276" w:type="dxa"/>
          </w:tcPr>
          <w:p w:rsidR="00044079" w:rsidRDefault="00044079" w:rsidP="008605F4">
            <w:pPr>
              <w:jc w:val="both"/>
              <w:rPr>
                <w:rFonts w:cs="Arial"/>
                <w:sz w:val="22"/>
                <w:szCs w:val="22"/>
              </w:rPr>
            </w:pPr>
            <w:r>
              <w:rPr>
                <w:rFonts w:cs="Arial"/>
                <w:sz w:val="22"/>
                <w:szCs w:val="22"/>
              </w:rPr>
              <w:t>Action no.</w:t>
            </w:r>
          </w:p>
        </w:tc>
        <w:tc>
          <w:tcPr>
            <w:tcW w:w="5252" w:type="dxa"/>
          </w:tcPr>
          <w:p w:rsidR="00044079" w:rsidRDefault="00044079" w:rsidP="008605F4">
            <w:pPr>
              <w:jc w:val="both"/>
              <w:rPr>
                <w:rFonts w:cs="Arial"/>
                <w:sz w:val="22"/>
                <w:szCs w:val="22"/>
              </w:rPr>
            </w:pPr>
            <w:r>
              <w:rPr>
                <w:rFonts w:cs="Arial"/>
                <w:sz w:val="22"/>
                <w:szCs w:val="22"/>
              </w:rPr>
              <w:t>Action</w:t>
            </w:r>
          </w:p>
        </w:tc>
        <w:tc>
          <w:tcPr>
            <w:tcW w:w="2038" w:type="dxa"/>
          </w:tcPr>
          <w:p w:rsidR="00044079" w:rsidRDefault="00044079" w:rsidP="008605F4">
            <w:pPr>
              <w:jc w:val="both"/>
              <w:rPr>
                <w:rFonts w:cs="Arial"/>
                <w:sz w:val="22"/>
                <w:szCs w:val="22"/>
              </w:rPr>
            </w:pPr>
            <w:r>
              <w:rPr>
                <w:rFonts w:cs="Arial"/>
                <w:sz w:val="22"/>
                <w:szCs w:val="22"/>
              </w:rPr>
              <w:t>Responsible person</w:t>
            </w:r>
          </w:p>
        </w:tc>
        <w:tc>
          <w:tcPr>
            <w:tcW w:w="1746" w:type="dxa"/>
          </w:tcPr>
          <w:p w:rsidR="00044079" w:rsidRDefault="00044079" w:rsidP="008605F4">
            <w:pPr>
              <w:jc w:val="both"/>
              <w:rPr>
                <w:rFonts w:cs="Arial"/>
                <w:sz w:val="22"/>
                <w:szCs w:val="22"/>
              </w:rPr>
            </w:pPr>
            <w:r>
              <w:rPr>
                <w:rFonts w:cs="Arial"/>
                <w:sz w:val="22"/>
                <w:szCs w:val="22"/>
              </w:rPr>
              <w:t>Timescale</w:t>
            </w:r>
          </w:p>
        </w:tc>
      </w:tr>
      <w:tr w:rsidR="00044079" w:rsidTr="00044079">
        <w:tc>
          <w:tcPr>
            <w:tcW w:w="1276" w:type="dxa"/>
          </w:tcPr>
          <w:p w:rsidR="00044079" w:rsidRDefault="00044079" w:rsidP="008605F4">
            <w:pPr>
              <w:jc w:val="both"/>
              <w:rPr>
                <w:rFonts w:cs="Arial"/>
                <w:sz w:val="22"/>
                <w:szCs w:val="22"/>
              </w:rPr>
            </w:pPr>
            <w:r>
              <w:rPr>
                <w:rFonts w:cs="Arial"/>
                <w:sz w:val="22"/>
                <w:szCs w:val="22"/>
              </w:rPr>
              <w:t>2016-01-13 3.2</w:t>
            </w:r>
          </w:p>
        </w:tc>
        <w:tc>
          <w:tcPr>
            <w:tcW w:w="5252" w:type="dxa"/>
          </w:tcPr>
          <w:p w:rsidR="00044079" w:rsidRDefault="00044079" w:rsidP="008605F4">
            <w:pPr>
              <w:jc w:val="both"/>
              <w:rPr>
                <w:rFonts w:cs="Arial"/>
                <w:sz w:val="22"/>
                <w:szCs w:val="22"/>
              </w:rPr>
            </w:pPr>
            <w:r>
              <w:rPr>
                <w:rFonts w:cs="Arial"/>
                <w:sz w:val="22"/>
                <w:szCs w:val="22"/>
              </w:rPr>
              <w:t>A meeting of performance leads from each agency to be arranged.</w:t>
            </w:r>
          </w:p>
        </w:tc>
        <w:tc>
          <w:tcPr>
            <w:tcW w:w="2038" w:type="dxa"/>
          </w:tcPr>
          <w:p w:rsidR="00044079" w:rsidRDefault="00044079" w:rsidP="008605F4">
            <w:pPr>
              <w:jc w:val="both"/>
              <w:rPr>
                <w:rFonts w:cs="Arial"/>
                <w:sz w:val="22"/>
                <w:szCs w:val="22"/>
              </w:rPr>
            </w:pPr>
            <w:r>
              <w:rPr>
                <w:rFonts w:cs="Arial"/>
                <w:sz w:val="22"/>
                <w:szCs w:val="22"/>
              </w:rPr>
              <w:t>Cath Plewes</w:t>
            </w:r>
          </w:p>
        </w:tc>
        <w:tc>
          <w:tcPr>
            <w:tcW w:w="1746" w:type="dxa"/>
          </w:tcPr>
          <w:p w:rsidR="00044079" w:rsidRDefault="00044079" w:rsidP="008605F4">
            <w:pPr>
              <w:jc w:val="both"/>
              <w:rPr>
                <w:rFonts w:cs="Arial"/>
                <w:sz w:val="22"/>
                <w:szCs w:val="22"/>
              </w:rPr>
            </w:pPr>
            <w:r>
              <w:rPr>
                <w:rFonts w:cs="Arial"/>
                <w:sz w:val="22"/>
                <w:szCs w:val="22"/>
              </w:rPr>
              <w:t>End January 2016</w:t>
            </w:r>
          </w:p>
        </w:tc>
      </w:tr>
    </w:tbl>
    <w:p w:rsidR="008605F4" w:rsidRDefault="008605F4" w:rsidP="00FE2239">
      <w:pPr>
        <w:jc w:val="both"/>
        <w:rPr>
          <w:rFonts w:cs="Arial"/>
          <w:sz w:val="22"/>
          <w:szCs w:val="22"/>
        </w:rPr>
      </w:pPr>
    </w:p>
    <w:p w:rsidR="00133287" w:rsidRDefault="00133287">
      <w:pPr>
        <w:rPr>
          <w:rFonts w:cs="Arial"/>
          <w:sz w:val="22"/>
          <w:szCs w:val="22"/>
        </w:rPr>
      </w:pPr>
      <w:r>
        <w:rPr>
          <w:rFonts w:cs="Arial"/>
          <w:sz w:val="22"/>
          <w:szCs w:val="22"/>
        </w:rPr>
        <w:br w:type="page"/>
      </w:r>
    </w:p>
    <w:p w:rsidR="008605F4" w:rsidRPr="00910042" w:rsidRDefault="008605F4" w:rsidP="00FE2239">
      <w:pPr>
        <w:jc w:val="both"/>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20"/>
      </w:tblGrid>
      <w:tr w:rsidR="00A00019" w:rsidRPr="00910042" w:rsidTr="00D52441">
        <w:trPr>
          <w:trHeight w:val="522"/>
        </w:trPr>
        <w:tc>
          <w:tcPr>
            <w:tcW w:w="10420" w:type="dxa"/>
            <w:vAlign w:val="center"/>
          </w:tcPr>
          <w:p w:rsidR="002A4356" w:rsidRPr="00BB0DD3" w:rsidRDefault="00B51560" w:rsidP="001A039C">
            <w:pPr>
              <w:rPr>
                <w:rFonts w:cs="Arial"/>
                <w:b/>
                <w:sz w:val="22"/>
                <w:szCs w:val="22"/>
              </w:rPr>
            </w:pPr>
            <w:r w:rsidRPr="00910042">
              <w:rPr>
                <w:rFonts w:cs="Arial"/>
                <w:b/>
                <w:sz w:val="22"/>
                <w:szCs w:val="22"/>
              </w:rPr>
              <w:t>Agenda Item 4</w:t>
            </w:r>
            <w:r w:rsidR="00A00019" w:rsidRPr="00910042">
              <w:rPr>
                <w:rFonts w:cs="Arial"/>
                <w:b/>
                <w:sz w:val="22"/>
                <w:szCs w:val="22"/>
              </w:rPr>
              <w:t xml:space="preserve"> – </w:t>
            </w:r>
            <w:r w:rsidR="00133287">
              <w:rPr>
                <w:rFonts w:cs="Arial"/>
                <w:b/>
                <w:sz w:val="22"/>
                <w:szCs w:val="22"/>
              </w:rPr>
              <w:t>Children’s Services Ofsted feedback</w:t>
            </w:r>
          </w:p>
        </w:tc>
      </w:tr>
      <w:tr w:rsidR="00133287" w:rsidRPr="00910042" w:rsidTr="00D52441">
        <w:trPr>
          <w:trHeight w:val="522"/>
        </w:trPr>
        <w:tc>
          <w:tcPr>
            <w:tcW w:w="10420" w:type="dxa"/>
            <w:vAlign w:val="center"/>
          </w:tcPr>
          <w:p w:rsidR="00133287" w:rsidRPr="00910042" w:rsidRDefault="00133287" w:rsidP="001A039C">
            <w:pPr>
              <w:rPr>
                <w:rFonts w:cs="Arial"/>
                <w:b/>
                <w:sz w:val="22"/>
                <w:szCs w:val="22"/>
              </w:rPr>
            </w:pPr>
            <w:r>
              <w:rPr>
                <w:rFonts w:cs="Arial"/>
                <w:b/>
                <w:sz w:val="22"/>
                <w:szCs w:val="22"/>
              </w:rPr>
              <w:t xml:space="preserve">Document - </w:t>
            </w:r>
            <w:r w:rsidR="00FF2FF2">
              <w:rPr>
                <w:rFonts w:cs="Arial"/>
                <w:b/>
                <w:sz w:val="22"/>
                <w:szCs w:val="22"/>
              </w:rPr>
              <w:object w:dxaOrig="1550" w:dyaOrig="991">
                <v:shape id="_x0000_i1027" type="#_x0000_t75" style="width:77.25pt;height:49.5pt" o:ole="">
                  <v:imagedata r:id="rId12" o:title=""/>
                </v:shape>
                <o:OLEObject Type="Embed" ProgID="PowerPoint.Show.12" ShapeID="_x0000_i1027" DrawAspect="Icon" ObjectID="_1515235657" r:id="rId13"/>
              </w:object>
            </w:r>
          </w:p>
        </w:tc>
      </w:tr>
    </w:tbl>
    <w:p w:rsidR="003F5CF2" w:rsidRDefault="003F5CF2" w:rsidP="00FE2239">
      <w:pPr>
        <w:jc w:val="both"/>
        <w:rPr>
          <w:rFonts w:cs="Arial"/>
          <w:sz w:val="22"/>
          <w:szCs w:val="22"/>
        </w:rPr>
      </w:pPr>
    </w:p>
    <w:p w:rsidR="001F545A" w:rsidRPr="00133287" w:rsidRDefault="00133287" w:rsidP="004F0A8E">
      <w:pPr>
        <w:rPr>
          <w:rFonts w:cs="Arial"/>
          <w:sz w:val="22"/>
          <w:szCs w:val="22"/>
        </w:rPr>
      </w:pPr>
      <w:r w:rsidRPr="00133287">
        <w:rPr>
          <w:rFonts w:cs="Arial"/>
          <w:sz w:val="22"/>
          <w:szCs w:val="22"/>
        </w:rPr>
        <w:t>4.1</w:t>
      </w:r>
      <w:r w:rsidRPr="00133287">
        <w:rPr>
          <w:rFonts w:cs="Arial"/>
          <w:sz w:val="22"/>
          <w:szCs w:val="22"/>
        </w:rPr>
        <w:tab/>
      </w:r>
      <w:r>
        <w:rPr>
          <w:rFonts w:cs="Arial"/>
          <w:sz w:val="22"/>
          <w:szCs w:val="22"/>
        </w:rPr>
        <w:t>Dr Jensen gave her presentation as attached.</w:t>
      </w:r>
    </w:p>
    <w:p w:rsidR="00224CEB" w:rsidRPr="00910042" w:rsidRDefault="00224CEB" w:rsidP="004F0A8E">
      <w:pPr>
        <w:rPr>
          <w:rFonts w:cs="Arial"/>
          <w:b/>
          <w:sz w:val="22"/>
          <w:szCs w:val="22"/>
        </w:rPr>
      </w:pPr>
    </w:p>
    <w:tbl>
      <w:tblPr>
        <w:tblStyle w:val="TableGrid"/>
        <w:tblW w:w="0" w:type="auto"/>
        <w:tblLook w:val="04A0"/>
      </w:tblPr>
      <w:tblGrid>
        <w:gridCol w:w="10420"/>
      </w:tblGrid>
      <w:tr w:rsidR="00B51560" w:rsidRPr="00910042" w:rsidTr="00B51560">
        <w:trPr>
          <w:trHeight w:val="543"/>
        </w:trPr>
        <w:tc>
          <w:tcPr>
            <w:tcW w:w="10420" w:type="dxa"/>
            <w:vAlign w:val="center"/>
          </w:tcPr>
          <w:p w:rsidR="002A4356" w:rsidRPr="00BB0DD3" w:rsidRDefault="00B51560" w:rsidP="001A039C">
            <w:pPr>
              <w:rPr>
                <w:rFonts w:cs="Arial"/>
                <w:b/>
                <w:sz w:val="22"/>
                <w:szCs w:val="22"/>
              </w:rPr>
            </w:pPr>
            <w:r w:rsidRPr="00910042">
              <w:rPr>
                <w:rFonts w:cs="Arial"/>
                <w:b/>
                <w:sz w:val="22"/>
                <w:szCs w:val="22"/>
              </w:rPr>
              <w:t xml:space="preserve">Agenda Item 5 – </w:t>
            </w:r>
            <w:r w:rsidR="00133287">
              <w:rPr>
                <w:rFonts w:cs="Arial"/>
                <w:b/>
                <w:sz w:val="22"/>
                <w:szCs w:val="22"/>
              </w:rPr>
              <w:t>Group Work</w:t>
            </w:r>
          </w:p>
        </w:tc>
      </w:tr>
    </w:tbl>
    <w:p w:rsidR="00370E3F" w:rsidRPr="00910042" w:rsidRDefault="00370E3F" w:rsidP="00B51560">
      <w:pPr>
        <w:rPr>
          <w:sz w:val="22"/>
          <w:szCs w:val="22"/>
        </w:rPr>
      </w:pPr>
    </w:p>
    <w:p w:rsidR="003117C0" w:rsidRDefault="00133287" w:rsidP="0014516B">
      <w:pPr>
        <w:ind w:left="720" w:hanging="720"/>
        <w:rPr>
          <w:sz w:val="22"/>
          <w:szCs w:val="22"/>
        </w:rPr>
      </w:pPr>
      <w:r>
        <w:rPr>
          <w:sz w:val="22"/>
          <w:szCs w:val="22"/>
        </w:rPr>
        <w:t>5.1</w:t>
      </w:r>
      <w:r>
        <w:rPr>
          <w:sz w:val="22"/>
          <w:szCs w:val="22"/>
        </w:rPr>
        <w:tab/>
        <w:t xml:space="preserve">Members of the meeting split into groups to consider four themes from the Ofsted report </w:t>
      </w:r>
      <w:r w:rsidR="0014516B">
        <w:rPr>
          <w:sz w:val="22"/>
          <w:szCs w:val="22"/>
        </w:rPr>
        <w:t>the notes from those discussions are as follows</w:t>
      </w:r>
      <w:r w:rsidR="00D77619">
        <w:rPr>
          <w:sz w:val="22"/>
          <w:szCs w:val="22"/>
        </w:rPr>
        <w:t xml:space="preserve"> (</w:t>
      </w:r>
      <w:r w:rsidR="00D77619" w:rsidRPr="00EC5B94">
        <w:rPr>
          <w:i/>
          <w:sz w:val="22"/>
          <w:szCs w:val="22"/>
        </w:rPr>
        <w:t>comments on the feedback</w:t>
      </w:r>
      <w:r w:rsidR="00EC5B94" w:rsidRPr="00EC5B94">
        <w:rPr>
          <w:i/>
          <w:sz w:val="22"/>
          <w:szCs w:val="22"/>
        </w:rPr>
        <w:t xml:space="preserve"> in italics</w:t>
      </w:r>
      <w:r w:rsidR="00EC5B94">
        <w:rPr>
          <w:sz w:val="22"/>
          <w:szCs w:val="22"/>
        </w:rPr>
        <w:t>)</w:t>
      </w:r>
      <w:r w:rsidR="0014516B">
        <w:rPr>
          <w:sz w:val="22"/>
          <w:szCs w:val="22"/>
        </w:rPr>
        <w:t>:</w:t>
      </w:r>
    </w:p>
    <w:p w:rsidR="00133287" w:rsidRDefault="00133287" w:rsidP="00B51560">
      <w:pPr>
        <w:rPr>
          <w:sz w:val="22"/>
          <w:szCs w:val="22"/>
        </w:rPr>
      </w:pPr>
    </w:p>
    <w:p w:rsidR="00133287" w:rsidRPr="00133287" w:rsidRDefault="00133287" w:rsidP="00133287">
      <w:pPr>
        <w:pStyle w:val="Normal1"/>
        <w:pBdr>
          <w:top w:val="single" w:sz="4" w:space="1" w:color="auto"/>
          <w:left w:val="single" w:sz="4" w:space="4" w:color="auto"/>
          <w:bottom w:val="single" w:sz="4" w:space="1" w:color="auto"/>
          <w:right w:val="single" w:sz="4" w:space="4" w:color="auto"/>
        </w:pBdr>
        <w:contextualSpacing/>
        <w:rPr>
          <w:b/>
        </w:rPr>
      </w:pPr>
      <w:r w:rsidRPr="00133287">
        <w:rPr>
          <w:b/>
        </w:rPr>
        <w:t>Table 1 - Early Help</w:t>
      </w:r>
    </w:p>
    <w:p w:rsidR="00133287" w:rsidRDefault="00133287" w:rsidP="00133287">
      <w:pPr>
        <w:pStyle w:val="Normal1"/>
        <w:pBdr>
          <w:top w:val="single" w:sz="4" w:space="1" w:color="auto"/>
          <w:left w:val="single" w:sz="4" w:space="4" w:color="auto"/>
          <w:bottom w:val="single" w:sz="4" w:space="1" w:color="auto"/>
          <w:right w:val="single" w:sz="4" w:space="4" w:color="auto"/>
        </w:pBdr>
      </w:pPr>
    </w:p>
    <w:p w:rsidR="00133287" w:rsidRDefault="00133287" w:rsidP="0014516B">
      <w:pPr>
        <w:pStyle w:val="Normal1"/>
        <w:pBdr>
          <w:top w:val="single" w:sz="4" w:space="1" w:color="auto"/>
          <w:left w:val="single" w:sz="4" w:space="4" w:color="auto"/>
          <w:bottom w:val="single" w:sz="4" w:space="1" w:color="auto"/>
          <w:right w:val="single" w:sz="4" w:space="4" w:color="auto"/>
        </w:pBdr>
        <w:ind w:left="720" w:hanging="720"/>
      </w:pPr>
      <w:r>
        <w:t xml:space="preserve">5.2 </w:t>
      </w:r>
      <w:r>
        <w:tab/>
        <w:t xml:space="preserve">Early Help </w:t>
      </w:r>
      <w:r w:rsidR="0014516B">
        <w:t xml:space="preserve">is </w:t>
      </w:r>
      <w:r>
        <w:t xml:space="preserve">not understood by the community. </w:t>
      </w:r>
      <w:r w:rsidR="0014516B">
        <w:t>There is a requirement for a c</w:t>
      </w:r>
      <w:r>
        <w:t>ommunica</w:t>
      </w:r>
      <w:r w:rsidR="0014516B">
        <w:t>tions plan driven by the Board as there is a n</w:t>
      </w:r>
      <w:r>
        <w:t>eed to understand the process and how to work with</w:t>
      </w:r>
      <w:r w:rsidR="0014516B">
        <w:t xml:space="preserve"> them</w:t>
      </w:r>
      <w:r>
        <w:t xml:space="preserve">. </w:t>
      </w:r>
      <w:r w:rsidR="0014516B">
        <w:t xml:space="preserve">Lisa Walker and Gail Rogers </w:t>
      </w:r>
      <w:r>
        <w:t xml:space="preserve">to </w:t>
      </w:r>
      <w:r w:rsidR="0014516B">
        <w:t>provide</w:t>
      </w:r>
      <w:r>
        <w:t xml:space="preserve"> a communication strategy to deliver to the community. </w:t>
      </w:r>
      <w:r w:rsidR="00EB0E29" w:rsidRPr="00EB0E29">
        <w:rPr>
          <w:i/>
        </w:rPr>
        <w:t>It was noted that the Training Subgroup has an action of how to deliver information regarding Early Help to the community.</w:t>
      </w:r>
    </w:p>
    <w:p w:rsidR="0014516B" w:rsidRDefault="0014516B" w:rsidP="0014516B">
      <w:pPr>
        <w:pStyle w:val="Normal1"/>
        <w:pBdr>
          <w:top w:val="single" w:sz="4" w:space="1" w:color="auto"/>
          <w:left w:val="single" w:sz="4" w:space="4" w:color="auto"/>
          <w:bottom w:val="single" w:sz="4" w:space="1" w:color="auto"/>
          <w:right w:val="single" w:sz="4" w:space="4" w:color="auto"/>
        </w:pBdr>
        <w:ind w:left="720" w:hanging="720"/>
      </w:pPr>
    </w:p>
    <w:p w:rsidR="0014516B" w:rsidRPr="00EB0E29" w:rsidRDefault="0014516B" w:rsidP="0014516B">
      <w:pPr>
        <w:pStyle w:val="Normal1"/>
        <w:pBdr>
          <w:top w:val="single" w:sz="4" w:space="1" w:color="auto"/>
          <w:left w:val="single" w:sz="4" w:space="4" w:color="auto"/>
          <w:bottom w:val="single" w:sz="4" w:space="1" w:color="auto"/>
          <w:right w:val="single" w:sz="4" w:space="4" w:color="auto"/>
        </w:pBdr>
        <w:ind w:left="720" w:hanging="720"/>
        <w:rPr>
          <w:i/>
        </w:rPr>
      </w:pPr>
      <w:r>
        <w:t>5.3</w:t>
      </w:r>
      <w:r>
        <w:tab/>
      </w:r>
      <w:r w:rsidR="00EB0E29">
        <w:t xml:space="preserve">Swift group / integration champions could lead? Help services / organisations put a face to a name. </w:t>
      </w:r>
      <w:r w:rsidR="00EB0E29">
        <w:rPr>
          <w:i/>
        </w:rPr>
        <w:t>Gail Rogers to take this as she is leading SWIFT.</w:t>
      </w:r>
    </w:p>
    <w:p w:rsidR="00EB0E29" w:rsidRDefault="00EB0E29" w:rsidP="0014516B">
      <w:pPr>
        <w:pStyle w:val="Normal1"/>
        <w:pBdr>
          <w:top w:val="single" w:sz="4" w:space="1" w:color="auto"/>
          <w:left w:val="single" w:sz="4" w:space="4" w:color="auto"/>
          <w:bottom w:val="single" w:sz="4" w:space="1" w:color="auto"/>
          <w:right w:val="single" w:sz="4" w:space="4" w:color="auto"/>
        </w:pBdr>
        <w:ind w:left="720" w:hanging="720"/>
      </w:pPr>
    </w:p>
    <w:p w:rsidR="00EB0E29" w:rsidRDefault="00EB0E29" w:rsidP="0014516B">
      <w:pPr>
        <w:pStyle w:val="Normal1"/>
        <w:pBdr>
          <w:top w:val="single" w:sz="4" w:space="1" w:color="auto"/>
          <w:left w:val="single" w:sz="4" w:space="4" w:color="auto"/>
          <w:bottom w:val="single" w:sz="4" w:space="1" w:color="auto"/>
          <w:right w:val="single" w:sz="4" w:space="4" w:color="auto"/>
        </w:pBdr>
        <w:ind w:left="720" w:hanging="720"/>
      </w:pPr>
      <w:r>
        <w:t>5.4</w:t>
      </w:r>
      <w:r>
        <w:tab/>
        <w:t>Drive towards lowering bureaucracy</w:t>
      </w:r>
      <w:r w:rsidR="00AC2828">
        <w:t xml:space="preserve"> in EHP (otherwise professionals might as well refer into MASH). Some process is needed to reflect what is going on – but needs to be proportionate. This would help facilitate community organisations / individuals refer to EHP.</w:t>
      </w:r>
      <w:r>
        <w:t xml:space="preserve"> </w:t>
      </w:r>
    </w:p>
    <w:p w:rsidR="00AC2828" w:rsidRDefault="00AC2828" w:rsidP="0014516B">
      <w:pPr>
        <w:pStyle w:val="Normal1"/>
        <w:pBdr>
          <w:top w:val="single" w:sz="4" w:space="1" w:color="auto"/>
          <w:left w:val="single" w:sz="4" w:space="4" w:color="auto"/>
          <w:bottom w:val="single" w:sz="4" w:space="1" w:color="auto"/>
          <w:right w:val="single" w:sz="4" w:space="4" w:color="auto"/>
        </w:pBdr>
        <w:ind w:left="720" w:hanging="720"/>
      </w:pPr>
    </w:p>
    <w:p w:rsidR="00AC2828" w:rsidRDefault="00AC2828" w:rsidP="0014516B">
      <w:pPr>
        <w:pStyle w:val="Normal1"/>
        <w:pBdr>
          <w:top w:val="single" w:sz="4" w:space="1" w:color="auto"/>
          <w:left w:val="single" w:sz="4" w:space="4" w:color="auto"/>
          <w:bottom w:val="single" w:sz="4" w:space="1" w:color="auto"/>
          <w:right w:val="single" w:sz="4" w:space="4" w:color="auto"/>
        </w:pBdr>
        <w:ind w:left="720" w:hanging="720"/>
      </w:pPr>
      <w:r>
        <w:t>5.5</w:t>
      </w:r>
      <w:r>
        <w:tab/>
        <w:t>Increase tolerance of ri</w:t>
      </w:r>
      <w:r w:rsidR="00EC5B94">
        <w:t>sk in EHP /</w:t>
      </w:r>
      <w:r>
        <w:t xml:space="preserve"> not get to EHP until the referrer can say everything else has been tried.</w:t>
      </w:r>
    </w:p>
    <w:p w:rsidR="00AC2828" w:rsidRDefault="00AC2828" w:rsidP="0014516B">
      <w:pPr>
        <w:pStyle w:val="Normal1"/>
        <w:pBdr>
          <w:top w:val="single" w:sz="4" w:space="1" w:color="auto"/>
          <w:left w:val="single" w:sz="4" w:space="4" w:color="auto"/>
          <w:bottom w:val="single" w:sz="4" w:space="1" w:color="auto"/>
          <w:right w:val="single" w:sz="4" w:space="4" w:color="auto"/>
        </w:pBdr>
        <w:ind w:left="720" w:hanging="720"/>
      </w:pPr>
    </w:p>
    <w:p w:rsidR="00AC2828" w:rsidRDefault="00AC2828" w:rsidP="0014516B">
      <w:pPr>
        <w:pStyle w:val="Normal1"/>
        <w:pBdr>
          <w:top w:val="single" w:sz="4" w:space="1" w:color="auto"/>
          <w:left w:val="single" w:sz="4" w:space="4" w:color="auto"/>
          <w:bottom w:val="single" w:sz="4" w:space="1" w:color="auto"/>
          <w:right w:val="single" w:sz="4" w:space="4" w:color="auto"/>
        </w:pBdr>
        <w:ind w:left="720" w:hanging="720"/>
      </w:pPr>
      <w:r>
        <w:t>5.6</w:t>
      </w:r>
      <w:r>
        <w:tab/>
        <w:t>Use</w:t>
      </w:r>
      <w:r w:rsidR="009511BE">
        <w:t xml:space="preserve"> panel for complex issues / Think Family</w:t>
      </w:r>
      <w:r>
        <w:t xml:space="preserve"> / Where a number of issues are involved.</w:t>
      </w:r>
    </w:p>
    <w:p w:rsidR="00AC2828" w:rsidRDefault="00AC2828" w:rsidP="0014516B">
      <w:pPr>
        <w:pStyle w:val="Normal1"/>
        <w:pBdr>
          <w:top w:val="single" w:sz="4" w:space="1" w:color="auto"/>
          <w:left w:val="single" w:sz="4" w:space="4" w:color="auto"/>
          <w:bottom w:val="single" w:sz="4" w:space="1" w:color="auto"/>
          <w:right w:val="single" w:sz="4" w:space="4" w:color="auto"/>
        </w:pBdr>
        <w:ind w:left="720" w:hanging="720"/>
      </w:pPr>
    </w:p>
    <w:p w:rsidR="00AC2828" w:rsidRDefault="00AC2828" w:rsidP="00AC2828">
      <w:pPr>
        <w:pStyle w:val="Normal1"/>
        <w:pBdr>
          <w:top w:val="single" w:sz="4" w:space="1" w:color="auto"/>
          <w:left w:val="single" w:sz="4" w:space="4" w:color="auto"/>
          <w:bottom w:val="single" w:sz="4" w:space="1" w:color="auto"/>
          <w:right w:val="single" w:sz="4" w:space="4" w:color="auto"/>
        </w:pBdr>
        <w:ind w:left="720" w:hanging="720"/>
      </w:pPr>
      <w:r>
        <w:t>5.7</w:t>
      </w:r>
      <w:r>
        <w:tab/>
        <w:t>How do we capture those lower level inter-agency early help working where no panel has been involved. Where would accountability for completion of actions lie for families?</w:t>
      </w:r>
    </w:p>
    <w:p w:rsidR="00AC2828" w:rsidRDefault="00AC2828" w:rsidP="00AC2828">
      <w:pPr>
        <w:pStyle w:val="Normal1"/>
        <w:pBdr>
          <w:top w:val="single" w:sz="4" w:space="1" w:color="auto"/>
          <w:left w:val="single" w:sz="4" w:space="4" w:color="auto"/>
          <w:bottom w:val="single" w:sz="4" w:space="1" w:color="auto"/>
          <w:right w:val="single" w:sz="4" w:space="4" w:color="auto"/>
        </w:pBdr>
        <w:ind w:left="720" w:hanging="720"/>
      </w:pPr>
      <w:r>
        <w:tab/>
      </w:r>
      <w:r>
        <w:tab/>
        <w:t>- Commissioners to contract KPI collection of quarterly data.</w:t>
      </w:r>
    </w:p>
    <w:p w:rsidR="00AC2828" w:rsidRDefault="00AC2828" w:rsidP="00AC2828">
      <w:pPr>
        <w:pStyle w:val="Normal1"/>
        <w:pBdr>
          <w:top w:val="single" w:sz="4" w:space="1" w:color="auto"/>
          <w:left w:val="single" w:sz="4" w:space="4" w:color="auto"/>
          <w:bottom w:val="single" w:sz="4" w:space="1" w:color="auto"/>
          <w:right w:val="single" w:sz="4" w:space="4" w:color="auto"/>
        </w:pBdr>
        <w:ind w:left="720" w:hanging="720"/>
      </w:pPr>
    </w:p>
    <w:p w:rsidR="00AC2828" w:rsidRDefault="00AC2828" w:rsidP="00AC2828">
      <w:pPr>
        <w:pStyle w:val="Normal1"/>
        <w:pBdr>
          <w:top w:val="single" w:sz="4" w:space="1" w:color="auto"/>
          <w:left w:val="single" w:sz="4" w:space="4" w:color="auto"/>
          <w:bottom w:val="single" w:sz="4" w:space="1" w:color="auto"/>
          <w:right w:val="single" w:sz="4" w:space="4" w:color="auto"/>
        </w:pBdr>
        <w:ind w:left="720" w:hanging="720"/>
      </w:pPr>
      <w:r>
        <w:t>5.8</w:t>
      </w:r>
      <w:r>
        <w:tab/>
      </w:r>
      <w:r>
        <w:rPr>
          <w:u w:val="single"/>
        </w:rPr>
        <w:t xml:space="preserve">Quantitative: </w:t>
      </w:r>
      <w:r>
        <w:t>Board:- Increase sight of data – challenge and support the work of early help partners.</w:t>
      </w:r>
    </w:p>
    <w:p w:rsidR="00AC2828" w:rsidRDefault="00AC2828" w:rsidP="00AC2828">
      <w:pPr>
        <w:pStyle w:val="Normal1"/>
        <w:pBdr>
          <w:top w:val="single" w:sz="4" w:space="1" w:color="auto"/>
          <w:left w:val="single" w:sz="4" w:space="4" w:color="auto"/>
          <w:bottom w:val="single" w:sz="4" w:space="1" w:color="auto"/>
          <w:right w:val="single" w:sz="4" w:space="4" w:color="auto"/>
        </w:pBdr>
        <w:ind w:left="720" w:hanging="720"/>
      </w:pPr>
    </w:p>
    <w:p w:rsidR="00AC2828" w:rsidRDefault="00AC2828" w:rsidP="00AC2828">
      <w:pPr>
        <w:pStyle w:val="Normal1"/>
        <w:pBdr>
          <w:top w:val="single" w:sz="4" w:space="1" w:color="auto"/>
          <w:left w:val="single" w:sz="4" w:space="4" w:color="auto"/>
          <w:bottom w:val="single" w:sz="4" w:space="1" w:color="auto"/>
          <w:right w:val="single" w:sz="4" w:space="4" w:color="auto"/>
        </w:pBdr>
        <w:ind w:left="720" w:hanging="720"/>
      </w:pPr>
      <w:r>
        <w:t>5.9</w:t>
      </w:r>
      <w:r>
        <w:tab/>
      </w:r>
      <w:r>
        <w:rPr>
          <w:u w:val="single"/>
        </w:rPr>
        <w:t>Qualitative:</w:t>
      </w:r>
      <w:r>
        <w:t xml:space="preserve"> </w:t>
      </w:r>
      <w:r w:rsidR="009511BE">
        <w:t>How do</w:t>
      </w:r>
      <w:r>
        <w:t>es the Board ‘hear’ from Frontline Practitioners better? (i.e. case studies / practitioner presentations or CV sector presentations).</w:t>
      </w:r>
    </w:p>
    <w:p w:rsidR="00AC2828" w:rsidRDefault="00AC2828" w:rsidP="00AC2828">
      <w:pPr>
        <w:pStyle w:val="Normal1"/>
        <w:pBdr>
          <w:top w:val="single" w:sz="4" w:space="1" w:color="auto"/>
          <w:left w:val="single" w:sz="4" w:space="4" w:color="auto"/>
          <w:bottom w:val="single" w:sz="4" w:space="1" w:color="auto"/>
          <w:right w:val="single" w:sz="4" w:space="4" w:color="auto"/>
        </w:pBdr>
        <w:ind w:left="720" w:hanging="720"/>
      </w:pPr>
    </w:p>
    <w:p w:rsidR="00AC2828" w:rsidRDefault="00AC2828" w:rsidP="00AC2828">
      <w:pPr>
        <w:pStyle w:val="Normal1"/>
        <w:pBdr>
          <w:top w:val="single" w:sz="4" w:space="1" w:color="auto"/>
          <w:left w:val="single" w:sz="4" w:space="4" w:color="auto"/>
          <w:bottom w:val="single" w:sz="4" w:space="1" w:color="auto"/>
          <w:right w:val="single" w:sz="4" w:space="4" w:color="auto"/>
        </w:pBdr>
        <w:ind w:left="720" w:hanging="720"/>
      </w:pPr>
      <w:r>
        <w:t>5.10</w:t>
      </w:r>
      <w:r>
        <w:tab/>
      </w:r>
      <w:r w:rsidRPr="00AC2828">
        <w:rPr>
          <w:u w:val="single"/>
        </w:rPr>
        <w:t>Questions:</w:t>
      </w:r>
    </w:p>
    <w:p w:rsidR="00AC2828" w:rsidRDefault="00AC2828" w:rsidP="00AC2828">
      <w:pPr>
        <w:pStyle w:val="Normal1"/>
        <w:pBdr>
          <w:top w:val="single" w:sz="4" w:space="1" w:color="auto"/>
          <w:left w:val="single" w:sz="4" w:space="4" w:color="auto"/>
          <w:bottom w:val="single" w:sz="4" w:space="1" w:color="auto"/>
          <w:right w:val="single" w:sz="4" w:space="4" w:color="auto"/>
        </w:pBdr>
        <w:ind w:left="720" w:hanging="720"/>
      </w:pPr>
      <w:r>
        <w:t xml:space="preserve"> </w:t>
      </w:r>
    </w:p>
    <w:p w:rsidR="00AC2828" w:rsidRDefault="00AC2828" w:rsidP="00AC2828">
      <w:pPr>
        <w:pStyle w:val="Normal1"/>
        <w:pBdr>
          <w:top w:val="single" w:sz="4" w:space="1" w:color="auto"/>
          <w:left w:val="single" w:sz="4" w:space="4" w:color="auto"/>
          <w:bottom w:val="single" w:sz="4" w:space="1" w:color="auto"/>
          <w:right w:val="single" w:sz="4" w:space="4" w:color="auto"/>
        </w:pBdr>
        <w:ind w:left="720" w:hanging="720"/>
      </w:pPr>
      <w:r>
        <w:t xml:space="preserve">5.11 </w:t>
      </w:r>
      <w:r>
        <w:tab/>
        <w:t>Will the Board ‘hear’ the real picture? (Either corporately or as individuals representing their own organisations.)</w:t>
      </w:r>
    </w:p>
    <w:p w:rsidR="00AC2828" w:rsidRDefault="00AC2828" w:rsidP="00AC2828">
      <w:pPr>
        <w:pStyle w:val="Normal1"/>
        <w:pBdr>
          <w:top w:val="single" w:sz="4" w:space="1" w:color="auto"/>
          <w:left w:val="single" w:sz="4" w:space="4" w:color="auto"/>
          <w:bottom w:val="single" w:sz="4" w:space="1" w:color="auto"/>
          <w:right w:val="single" w:sz="4" w:space="4" w:color="auto"/>
        </w:pBdr>
        <w:ind w:left="720" w:hanging="720"/>
      </w:pPr>
    </w:p>
    <w:p w:rsidR="00AC2828" w:rsidRDefault="00AC2828" w:rsidP="00AC2828">
      <w:pPr>
        <w:pStyle w:val="Normal1"/>
        <w:pBdr>
          <w:top w:val="single" w:sz="4" w:space="1" w:color="auto"/>
          <w:left w:val="single" w:sz="4" w:space="4" w:color="auto"/>
          <w:bottom w:val="single" w:sz="4" w:space="1" w:color="auto"/>
          <w:right w:val="single" w:sz="4" w:space="4" w:color="auto"/>
        </w:pBdr>
        <w:ind w:left="720" w:hanging="720"/>
      </w:pPr>
      <w:r>
        <w:t>5.12</w:t>
      </w:r>
      <w:r>
        <w:tab/>
        <w:t xml:space="preserve">Does the </w:t>
      </w:r>
      <w:r w:rsidR="002E7A83">
        <w:t>Board want to challenge itself / audit its own health better?</w:t>
      </w:r>
    </w:p>
    <w:p w:rsidR="002E7A83" w:rsidRDefault="002E7A83" w:rsidP="007C68B9">
      <w:pPr>
        <w:pStyle w:val="Normal1"/>
        <w:pBdr>
          <w:top w:val="single" w:sz="4" w:space="1" w:color="auto"/>
          <w:left w:val="single" w:sz="4" w:space="4" w:color="auto"/>
          <w:bottom w:val="single" w:sz="4" w:space="1" w:color="auto"/>
          <w:right w:val="single" w:sz="4" w:space="4" w:color="auto"/>
        </w:pBdr>
      </w:pPr>
    </w:p>
    <w:p w:rsidR="002E7A83" w:rsidRDefault="002E7A83" w:rsidP="00AC2828">
      <w:pPr>
        <w:pStyle w:val="Normal1"/>
        <w:pBdr>
          <w:top w:val="single" w:sz="4" w:space="1" w:color="auto"/>
          <w:left w:val="single" w:sz="4" w:space="4" w:color="auto"/>
          <w:bottom w:val="single" w:sz="4" w:space="1" w:color="auto"/>
          <w:right w:val="single" w:sz="4" w:space="4" w:color="auto"/>
        </w:pBdr>
        <w:ind w:left="720" w:hanging="720"/>
      </w:pPr>
      <w:r>
        <w:lastRenderedPageBreak/>
        <w:t>5.13</w:t>
      </w:r>
      <w:r>
        <w:tab/>
        <w:t>Do staff and Board members understand the Board function, make-up, purpose, differences in its strategic and operational functions?</w:t>
      </w:r>
    </w:p>
    <w:p w:rsidR="002E7A83" w:rsidRDefault="002E7A83" w:rsidP="00AC2828">
      <w:pPr>
        <w:pStyle w:val="Normal1"/>
        <w:pBdr>
          <w:top w:val="single" w:sz="4" w:space="1" w:color="auto"/>
          <w:left w:val="single" w:sz="4" w:space="4" w:color="auto"/>
          <w:bottom w:val="single" w:sz="4" w:space="1" w:color="auto"/>
          <w:right w:val="single" w:sz="4" w:space="4" w:color="auto"/>
        </w:pBdr>
        <w:ind w:left="720" w:hanging="720"/>
      </w:pPr>
    </w:p>
    <w:p w:rsidR="002E7A83" w:rsidRPr="00C11157" w:rsidRDefault="002E7A83" w:rsidP="00AC2828">
      <w:pPr>
        <w:pStyle w:val="Normal1"/>
        <w:pBdr>
          <w:top w:val="single" w:sz="4" w:space="1" w:color="auto"/>
          <w:left w:val="single" w:sz="4" w:space="4" w:color="auto"/>
          <w:bottom w:val="single" w:sz="4" w:space="1" w:color="auto"/>
          <w:right w:val="single" w:sz="4" w:space="4" w:color="auto"/>
        </w:pBdr>
        <w:ind w:left="720" w:hanging="720"/>
        <w:rPr>
          <w:b/>
        </w:rPr>
      </w:pPr>
      <w:r>
        <w:t>5.14</w:t>
      </w:r>
      <w:r>
        <w:tab/>
        <w:t>PRIORITY</w:t>
      </w:r>
      <w:proofErr w:type="gramStart"/>
      <w:r w:rsidRPr="00C11157">
        <w:rPr>
          <w:b/>
        </w:rPr>
        <w:t>:-</w:t>
      </w:r>
      <w:proofErr w:type="gramEnd"/>
      <w:r w:rsidRPr="00C11157">
        <w:rPr>
          <w:b/>
        </w:rPr>
        <w:t xml:space="preserve"> </w:t>
      </w:r>
      <w:r w:rsidRPr="00531461">
        <w:t>Boar</w:t>
      </w:r>
      <w:r w:rsidR="00C11157" w:rsidRPr="00531461">
        <w:t xml:space="preserve">d needs to focus on early help </w:t>
      </w:r>
      <w:r w:rsidRPr="00531461">
        <w:t>with an action plan and include this in the Business Plan.</w:t>
      </w:r>
    </w:p>
    <w:p w:rsidR="002E7A83" w:rsidRDefault="002E7A83" w:rsidP="00AC2828">
      <w:pPr>
        <w:pStyle w:val="Normal1"/>
        <w:pBdr>
          <w:top w:val="single" w:sz="4" w:space="1" w:color="auto"/>
          <w:left w:val="single" w:sz="4" w:space="4" w:color="auto"/>
          <w:bottom w:val="single" w:sz="4" w:space="1" w:color="auto"/>
          <w:right w:val="single" w:sz="4" w:space="4" w:color="auto"/>
        </w:pBdr>
        <w:ind w:left="720" w:hanging="720"/>
      </w:pPr>
    </w:p>
    <w:p w:rsidR="002E7A83" w:rsidRDefault="002E7A83" w:rsidP="00AC2828">
      <w:pPr>
        <w:pStyle w:val="Normal1"/>
        <w:pBdr>
          <w:top w:val="single" w:sz="4" w:space="1" w:color="auto"/>
          <w:left w:val="single" w:sz="4" w:space="4" w:color="auto"/>
          <w:bottom w:val="single" w:sz="4" w:space="1" w:color="auto"/>
          <w:right w:val="single" w:sz="4" w:space="4" w:color="auto"/>
        </w:pBdr>
        <w:ind w:left="720" w:hanging="720"/>
        <w:rPr>
          <w:i/>
        </w:rPr>
      </w:pPr>
      <w:r>
        <w:t>5.15</w:t>
      </w:r>
      <w:r>
        <w:tab/>
      </w:r>
      <w:r>
        <w:rPr>
          <w:i/>
        </w:rPr>
        <w:t>It was noted that Gail Rogers is currently looking for funding for TAF advisors.</w:t>
      </w:r>
    </w:p>
    <w:p w:rsidR="002E7A83" w:rsidRDefault="002E7A83" w:rsidP="00AC2828">
      <w:pPr>
        <w:pStyle w:val="Normal1"/>
        <w:pBdr>
          <w:top w:val="single" w:sz="4" w:space="1" w:color="auto"/>
          <w:left w:val="single" w:sz="4" w:space="4" w:color="auto"/>
          <w:bottom w:val="single" w:sz="4" w:space="1" w:color="auto"/>
          <w:right w:val="single" w:sz="4" w:space="4" w:color="auto"/>
        </w:pBdr>
        <w:ind w:left="720" w:hanging="720"/>
        <w:rPr>
          <w:i/>
        </w:rPr>
      </w:pPr>
    </w:p>
    <w:p w:rsidR="002E7A83" w:rsidRDefault="002E7A83" w:rsidP="00AC2828">
      <w:pPr>
        <w:pStyle w:val="Normal1"/>
        <w:pBdr>
          <w:top w:val="single" w:sz="4" w:space="1" w:color="auto"/>
          <w:left w:val="single" w:sz="4" w:space="4" w:color="auto"/>
          <w:bottom w:val="single" w:sz="4" w:space="1" w:color="auto"/>
          <w:right w:val="single" w:sz="4" w:space="4" w:color="auto"/>
        </w:pBdr>
        <w:ind w:left="720" w:hanging="720"/>
        <w:rPr>
          <w:i/>
        </w:rPr>
      </w:pPr>
      <w:r w:rsidRPr="009511BE">
        <w:t>5.16</w:t>
      </w:r>
      <w:r>
        <w:rPr>
          <w:i/>
        </w:rPr>
        <w:tab/>
        <w:t>In relation to cross partnership working</w:t>
      </w:r>
      <w:r w:rsidR="009511BE">
        <w:rPr>
          <w:i/>
        </w:rPr>
        <w:t>, a half day Board event to kick start this may be beneficial.</w:t>
      </w:r>
    </w:p>
    <w:p w:rsidR="009511BE" w:rsidRDefault="009511BE" w:rsidP="00AC2828">
      <w:pPr>
        <w:pStyle w:val="Normal1"/>
        <w:pBdr>
          <w:top w:val="single" w:sz="4" w:space="1" w:color="auto"/>
          <w:left w:val="single" w:sz="4" w:space="4" w:color="auto"/>
          <w:bottom w:val="single" w:sz="4" w:space="1" w:color="auto"/>
          <w:right w:val="single" w:sz="4" w:space="4" w:color="auto"/>
        </w:pBdr>
        <w:ind w:left="720" w:hanging="720"/>
        <w:rPr>
          <w:i/>
        </w:rPr>
      </w:pPr>
    </w:p>
    <w:p w:rsidR="009511BE" w:rsidRDefault="009511BE" w:rsidP="00AC2828">
      <w:pPr>
        <w:pStyle w:val="Normal1"/>
        <w:pBdr>
          <w:top w:val="single" w:sz="4" w:space="1" w:color="auto"/>
          <w:left w:val="single" w:sz="4" w:space="4" w:color="auto"/>
          <w:bottom w:val="single" w:sz="4" w:space="1" w:color="auto"/>
          <w:right w:val="single" w:sz="4" w:space="4" w:color="auto"/>
        </w:pBdr>
        <w:ind w:left="720" w:hanging="720"/>
        <w:rPr>
          <w:i/>
        </w:rPr>
      </w:pPr>
      <w:r>
        <w:t>5.17</w:t>
      </w:r>
      <w:r>
        <w:tab/>
      </w:r>
      <w:r>
        <w:rPr>
          <w:i/>
        </w:rPr>
        <w:t>In the first week of February the Partnership for families group would be meeting, chaired by either Richard Williams or Jacqui Jensen. Information from this group would then be fed into the Board.</w:t>
      </w:r>
    </w:p>
    <w:p w:rsidR="009511BE" w:rsidRDefault="009511BE" w:rsidP="00AC2828">
      <w:pPr>
        <w:pStyle w:val="Normal1"/>
        <w:pBdr>
          <w:top w:val="single" w:sz="4" w:space="1" w:color="auto"/>
          <w:left w:val="single" w:sz="4" w:space="4" w:color="auto"/>
          <w:bottom w:val="single" w:sz="4" w:space="1" w:color="auto"/>
          <w:right w:val="single" w:sz="4" w:space="4" w:color="auto"/>
        </w:pBdr>
        <w:ind w:left="720" w:hanging="720"/>
        <w:rPr>
          <w:i/>
        </w:rPr>
      </w:pPr>
    </w:p>
    <w:p w:rsidR="009511BE" w:rsidRPr="009511BE" w:rsidRDefault="009511BE" w:rsidP="00AC2828">
      <w:pPr>
        <w:pStyle w:val="Normal1"/>
        <w:pBdr>
          <w:top w:val="single" w:sz="4" w:space="1" w:color="auto"/>
          <w:left w:val="single" w:sz="4" w:space="4" w:color="auto"/>
          <w:bottom w:val="single" w:sz="4" w:space="1" w:color="auto"/>
          <w:right w:val="single" w:sz="4" w:space="4" w:color="auto"/>
        </w:pBdr>
        <w:ind w:left="720" w:hanging="720"/>
        <w:rPr>
          <w:i/>
        </w:rPr>
      </w:pPr>
      <w:r>
        <w:t>5.18</w:t>
      </w:r>
      <w:r>
        <w:tab/>
      </w:r>
      <w:r>
        <w:rPr>
          <w:i/>
        </w:rPr>
        <w:t xml:space="preserve">It was generally acknowledged </w:t>
      </w:r>
      <w:r w:rsidR="00C11157">
        <w:rPr>
          <w:i/>
        </w:rPr>
        <w:t xml:space="preserve">that the TSCB </w:t>
      </w:r>
      <w:r w:rsidR="00C11157" w:rsidRPr="00531461">
        <w:rPr>
          <w:i/>
        </w:rPr>
        <w:t xml:space="preserve">is being asked </w:t>
      </w:r>
      <w:r w:rsidRPr="00531461">
        <w:rPr>
          <w:i/>
        </w:rPr>
        <w:t>to do</w:t>
      </w:r>
      <w:r>
        <w:rPr>
          <w:i/>
        </w:rPr>
        <w:t xml:space="preserve"> too much. The Children in Partnership Board, which is being set up will be able to share some of the workload.</w:t>
      </w:r>
    </w:p>
    <w:p w:rsidR="00133287" w:rsidRDefault="00133287" w:rsidP="00B51560">
      <w:pPr>
        <w:rPr>
          <w:sz w:val="22"/>
          <w:szCs w:val="22"/>
        </w:rPr>
      </w:pPr>
    </w:p>
    <w:p w:rsidR="00133287" w:rsidRPr="00C05789" w:rsidRDefault="00133287" w:rsidP="00133287">
      <w:pPr>
        <w:pStyle w:val="Normal1"/>
        <w:pBdr>
          <w:top w:val="single" w:sz="4" w:space="1" w:color="auto"/>
          <w:left w:val="single" w:sz="4" w:space="4" w:color="auto"/>
          <w:bottom w:val="single" w:sz="4" w:space="1" w:color="auto"/>
          <w:right w:val="single" w:sz="4" w:space="4" w:color="auto"/>
        </w:pBdr>
        <w:contextualSpacing/>
        <w:rPr>
          <w:b/>
        </w:rPr>
      </w:pPr>
      <w:r w:rsidRPr="00C05789">
        <w:rPr>
          <w:b/>
        </w:rPr>
        <w:t>Table 2 - Domestic Violence</w:t>
      </w:r>
    </w:p>
    <w:p w:rsidR="00EC5B94" w:rsidRDefault="00EC5B94" w:rsidP="00133287">
      <w:pPr>
        <w:pStyle w:val="Normal1"/>
        <w:pBdr>
          <w:top w:val="single" w:sz="4" w:space="1" w:color="auto"/>
          <w:left w:val="single" w:sz="4" w:space="4" w:color="auto"/>
          <w:bottom w:val="single" w:sz="4" w:space="1" w:color="auto"/>
          <w:right w:val="single" w:sz="4" w:space="4" w:color="auto"/>
        </w:pBdr>
        <w:contextualSpacing/>
      </w:pPr>
    </w:p>
    <w:p w:rsidR="00EC5B94" w:rsidRDefault="00EC5B94" w:rsidP="00EC5B94">
      <w:pPr>
        <w:pStyle w:val="Normal1"/>
        <w:pBdr>
          <w:top w:val="single" w:sz="4" w:space="1" w:color="auto"/>
          <w:left w:val="single" w:sz="4" w:space="4" w:color="auto"/>
          <w:bottom w:val="single" w:sz="4" w:space="1" w:color="auto"/>
          <w:right w:val="single" w:sz="4" w:space="4" w:color="auto"/>
        </w:pBdr>
        <w:ind w:left="720" w:hanging="720"/>
        <w:contextualSpacing/>
      </w:pPr>
      <w:r>
        <w:t>5.19</w:t>
      </w:r>
      <w:r>
        <w:tab/>
        <w:t>Drive forwards strategic responsibility / accountability across all public agencies to address key issues of which DV, neglect / poverty are two priority examples.</w:t>
      </w:r>
    </w:p>
    <w:p w:rsidR="00EC5B94" w:rsidRDefault="00EC5B94" w:rsidP="00EC5B94">
      <w:pPr>
        <w:pStyle w:val="Normal1"/>
        <w:pBdr>
          <w:top w:val="single" w:sz="4" w:space="1" w:color="auto"/>
          <w:left w:val="single" w:sz="4" w:space="4" w:color="auto"/>
          <w:bottom w:val="single" w:sz="4" w:space="1" w:color="auto"/>
          <w:right w:val="single" w:sz="4" w:space="4" w:color="auto"/>
        </w:pBdr>
        <w:ind w:left="720" w:hanging="720"/>
        <w:contextualSpacing/>
      </w:pPr>
      <w:r>
        <w:tab/>
      </w:r>
      <w:r>
        <w:tab/>
        <w:t>- Identify opportunities – OFSTED and Peer review of Local Authority</w:t>
      </w:r>
    </w:p>
    <w:p w:rsidR="00EC5B94" w:rsidRDefault="00EC5B94" w:rsidP="00EC5B94">
      <w:pPr>
        <w:pStyle w:val="Normal1"/>
        <w:pBdr>
          <w:top w:val="single" w:sz="4" w:space="1" w:color="auto"/>
          <w:left w:val="single" w:sz="4" w:space="4" w:color="auto"/>
          <w:bottom w:val="single" w:sz="4" w:space="1" w:color="auto"/>
          <w:right w:val="single" w:sz="4" w:space="4" w:color="auto"/>
        </w:pBdr>
        <w:ind w:left="720" w:hanging="720"/>
        <w:contextualSpacing/>
      </w:pPr>
      <w:r>
        <w:tab/>
      </w:r>
      <w:r>
        <w:tab/>
        <w:t>- Shared priority DV</w:t>
      </w:r>
    </w:p>
    <w:p w:rsidR="00EC5B94" w:rsidRDefault="00EC5B94" w:rsidP="00EC5B94">
      <w:pPr>
        <w:pStyle w:val="Normal1"/>
        <w:pBdr>
          <w:top w:val="single" w:sz="4" w:space="1" w:color="auto"/>
          <w:left w:val="single" w:sz="4" w:space="4" w:color="auto"/>
          <w:bottom w:val="single" w:sz="4" w:space="1" w:color="auto"/>
          <w:right w:val="single" w:sz="4" w:space="4" w:color="auto"/>
        </w:pBdr>
        <w:ind w:left="720" w:hanging="720"/>
        <w:contextualSpacing/>
      </w:pPr>
      <w:r>
        <w:tab/>
      </w:r>
      <w:r>
        <w:tab/>
        <w:t>- HWBB discussion</w:t>
      </w:r>
    </w:p>
    <w:p w:rsidR="00EC5B94" w:rsidRDefault="00EC5B94" w:rsidP="00EC5B94">
      <w:pPr>
        <w:pStyle w:val="Normal1"/>
        <w:pBdr>
          <w:top w:val="single" w:sz="4" w:space="1" w:color="auto"/>
          <w:left w:val="single" w:sz="4" w:space="4" w:color="auto"/>
          <w:bottom w:val="single" w:sz="4" w:space="1" w:color="auto"/>
          <w:right w:val="single" w:sz="4" w:space="4" w:color="auto"/>
        </w:pBdr>
        <w:ind w:left="720" w:hanging="720"/>
        <w:contextualSpacing/>
      </w:pPr>
      <w:r>
        <w:tab/>
      </w:r>
      <w:r>
        <w:tab/>
        <w:t>- DV funding</w:t>
      </w:r>
    </w:p>
    <w:p w:rsidR="00EC5B94" w:rsidRDefault="00EC5B94" w:rsidP="00EC5B94">
      <w:pPr>
        <w:pStyle w:val="Normal1"/>
        <w:pBdr>
          <w:top w:val="single" w:sz="4" w:space="1" w:color="auto"/>
          <w:left w:val="single" w:sz="4" w:space="4" w:color="auto"/>
          <w:bottom w:val="single" w:sz="4" w:space="1" w:color="auto"/>
          <w:right w:val="single" w:sz="4" w:space="4" w:color="auto"/>
        </w:pBdr>
        <w:ind w:left="720" w:hanging="720"/>
        <w:contextualSpacing/>
      </w:pPr>
    </w:p>
    <w:p w:rsidR="00EC5B94" w:rsidRDefault="00EC5B94" w:rsidP="00EC5B94">
      <w:pPr>
        <w:pStyle w:val="Normal1"/>
        <w:pBdr>
          <w:top w:val="single" w:sz="4" w:space="1" w:color="auto"/>
          <w:left w:val="single" w:sz="4" w:space="4" w:color="auto"/>
          <w:bottom w:val="single" w:sz="4" w:space="1" w:color="auto"/>
          <w:right w:val="single" w:sz="4" w:space="4" w:color="auto"/>
        </w:pBdr>
        <w:ind w:left="720" w:hanging="720"/>
        <w:contextualSpacing/>
      </w:pPr>
      <w:r>
        <w:t>5.20</w:t>
      </w:r>
      <w:r>
        <w:tab/>
        <w:t>Pincer movement – Senior Management and Strategic leaders.</w:t>
      </w:r>
    </w:p>
    <w:p w:rsidR="00EC5B94" w:rsidRDefault="00EC5B94" w:rsidP="00EC5B94">
      <w:pPr>
        <w:pStyle w:val="Normal1"/>
        <w:pBdr>
          <w:top w:val="single" w:sz="4" w:space="1" w:color="auto"/>
          <w:left w:val="single" w:sz="4" w:space="4" w:color="auto"/>
          <w:bottom w:val="single" w:sz="4" w:space="1" w:color="auto"/>
          <w:right w:val="single" w:sz="4" w:space="4" w:color="auto"/>
        </w:pBdr>
        <w:ind w:left="720" w:hanging="720"/>
        <w:contextualSpacing/>
      </w:pPr>
    </w:p>
    <w:p w:rsidR="00EC5B94" w:rsidRDefault="00EC5B94" w:rsidP="00EC5B94">
      <w:pPr>
        <w:pStyle w:val="Normal1"/>
        <w:pBdr>
          <w:top w:val="single" w:sz="4" w:space="1" w:color="auto"/>
          <w:left w:val="single" w:sz="4" w:space="4" w:color="auto"/>
          <w:bottom w:val="single" w:sz="4" w:space="1" w:color="auto"/>
          <w:right w:val="single" w:sz="4" w:space="4" w:color="auto"/>
        </w:pBdr>
        <w:ind w:left="720" w:hanging="720"/>
        <w:contextualSpacing/>
      </w:pPr>
      <w:r>
        <w:t>5.21</w:t>
      </w:r>
      <w:r>
        <w:tab/>
      </w:r>
      <w:r w:rsidR="00C05789">
        <w:t>Empower the right people to drive the agenda – resourcing.</w:t>
      </w:r>
    </w:p>
    <w:p w:rsidR="00C05789" w:rsidRDefault="00C05789" w:rsidP="00EC5B94">
      <w:pPr>
        <w:pStyle w:val="Normal1"/>
        <w:pBdr>
          <w:top w:val="single" w:sz="4" w:space="1" w:color="auto"/>
          <w:left w:val="single" w:sz="4" w:space="4" w:color="auto"/>
          <w:bottom w:val="single" w:sz="4" w:space="1" w:color="auto"/>
          <w:right w:val="single" w:sz="4" w:space="4" w:color="auto"/>
        </w:pBdr>
        <w:ind w:left="720" w:hanging="720"/>
        <w:contextualSpacing/>
      </w:pPr>
    </w:p>
    <w:p w:rsidR="00C05789" w:rsidRDefault="00C05789" w:rsidP="00EC5B94">
      <w:pPr>
        <w:pStyle w:val="Normal1"/>
        <w:pBdr>
          <w:top w:val="single" w:sz="4" w:space="1" w:color="auto"/>
          <w:left w:val="single" w:sz="4" w:space="4" w:color="auto"/>
          <w:bottom w:val="single" w:sz="4" w:space="1" w:color="auto"/>
          <w:right w:val="single" w:sz="4" w:space="4" w:color="auto"/>
        </w:pBdr>
        <w:ind w:left="720" w:hanging="720"/>
        <w:contextualSpacing/>
      </w:pPr>
      <w:r>
        <w:t>5.22</w:t>
      </w:r>
      <w:r>
        <w:tab/>
        <w:t>Needs a lead to avoid multiplication of work across Boards. A chairs meeting to be organised between the chairs of the different Boards – Adults, Childrens, HWBB, CSP, Overview &amp; Scrutiny for joint accountability / clarity around leadership.</w:t>
      </w:r>
    </w:p>
    <w:p w:rsidR="00EC5B94" w:rsidRDefault="00EC5B94" w:rsidP="00EC5B94">
      <w:pPr>
        <w:pStyle w:val="Normal1"/>
        <w:pBdr>
          <w:top w:val="single" w:sz="4" w:space="1" w:color="auto"/>
          <w:left w:val="single" w:sz="4" w:space="4" w:color="auto"/>
          <w:bottom w:val="single" w:sz="4" w:space="1" w:color="auto"/>
          <w:right w:val="single" w:sz="4" w:space="4" w:color="auto"/>
        </w:pBdr>
        <w:ind w:left="720" w:hanging="720"/>
        <w:contextualSpacing/>
      </w:pPr>
    </w:p>
    <w:p w:rsidR="00133287" w:rsidRDefault="00C05789" w:rsidP="00133287">
      <w:pPr>
        <w:pStyle w:val="Normal1"/>
        <w:pBdr>
          <w:top w:val="single" w:sz="4" w:space="1" w:color="auto"/>
          <w:left w:val="single" w:sz="4" w:space="4" w:color="auto"/>
          <w:bottom w:val="single" w:sz="4" w:space="1" w:color="auto"/>
          <w:right w:val="single" w:sz="4" w:space="4" w:color="auto"/>
        </w:pBdr>
        <w:rPr>
          <w:i/>
        </w:rPr>
      </w:pPr>
      <w:r>
        <w:t>5.23</w:t>
      </w:r>
      <w:r>
        <w:tab/>
      </w:r>
      <w:r>
        <w:rPr>
          <w:i/>
        </w:rPr>
        <w:t>Consideration of a joint DV coordinator post across the partnership.</w:t>
      </w:r>
    </w:p>
    <w:p w:rsidR="00C05789" w:rsidRDefault="00C05789" w:rsidP="00133287">
      <w:pPr>
        <w:pStyle w:val="Normal1"/>
        <w:pBdr>
          <w:top w:val="single" w:sz="4" w:space="1" w:color="auto"/>
          <w:left w:val="single" w:sz="4" w:space="4" w:color="auto"/>
          <w:bottom w:val="single" w:sz="4" w:space="1" w:color="auto"/>
          <w:right w:val="single" w:sz="4" w:space="4" w:color="auto"/>
        </w:pBdr>
        <w:rPr>
          <w:i/>
        </w:rPr>
      </w:pPr>
    </w:p>
    <w:p w:rsidR="00C05789" w:rsidRPr="00C05789" w:rsidRDefault="00C05789" w:rsidP="00133287">
      <w:pPr>
        <w:pStyle w:val="Normal1"/>
        <w:pBdr>
          <w:top w:val="single" w:sz="4" w:space="1" w:color="auto"/>
          <w:left w:val="single" w:sz="4" w:space="4" w:color="auto"/>
          <w:bottom w:val="single" w:sz="4" w:space="1" w:color="auto"/>
          <w:right w:val="single" w:sz="4" w:space="4" w:color="auto"/>
        </w:pBdr>
        <w:rPr>
          <w:i/>
        </w:rPr>
      </w:pPr>
      <w:r>
        <w:rPr>
          <w:i/>
        </w:rPr>
        <w:t>5.24</w:t>
      </w:r>
      <w:r>
        <w:rPr>
          <w:i/>
        </w:rPr>
        <w:tab/>
        <w:t>The first meeting of the Public Services Trust is on 21</w:t>
      </w:r>
      <w:r w:rsidRPr="00C05789">
        <w:rPr>
          <w:i/>
          <w:vertAlign w:val="superscript"/>
        </w:rPr>
        <w:t>st</w:t>
      </w:r>
      <w:r>
        <w:rPr>
          <w:i/>
        </w:rPr>
        <w:t xml:space="preserve"> January 2016.</w:t>
      </w:r>
    </w:p>
    <w:p w:rsidR="00133287" w:rsidRDefault="00133287" w:rsidP="00133287">
      <w:pPr>
        <w:pStyle w:val="Normal1"/>
        <w:pBdr>
          <w:top w:val="single" w:sz="4" w:space="1" w:color="auto"/>
          <w:left w:val="single" w:sz="4" w:space="4" w:color="auto"/>
          <w:bottom w:val="single" w:sz="4" w:space="1" w:color="auto"/>
          <w:right w:val="single" w:sz="4" w:space="4" w:color="auto"/>
        </w:pBdr>
      </w:pPr>
    </w:p>
    <w:p w:rsidR="00F81618" w:rsidRDefault="00F81618" w:rsidP="004F0A8E">
      <w:pPr>
        <w:rPr>
          <w:rFonts w:cs="Arial"/>
          <w:sz w:val="22"/>
          <w:szCs w:val="22"/>
        </w:rPr>
      </w:pPr>
    </w:p>
    <w:p w:rsidR="00133287" w:rsidRPr="00C05789" w:rsidRDefault="00C11157" w:rsidP="00133287">
      <w:pPr>
        <w:pStyle w:val="Normal1"/>
        <w:pBdr>
          <w:top w:val="single" w:sz="4" w:space="1" w:color="auto"/>
          <w:left w:val="single" w:sz="4" w:space="4" w:color="auto"/>
          <w:bottom w:val="single" w:sz="4" w:space="1" w:color="auto"/>
          <w:right w:val="single" w:sz="4" w:space="4" w:color="auto"/>
        </w:pBdr>
        <w:rPr>
          <w:b/>
        </w:rPr>
      </w:pPr>
      <w:r>
        <w:rPr>
          <w:b/>
        </w:rPr>
        <w:t>Table 3 – Ensuring Thresholds are Understood</w:t>
      </w:r>
      <w:bookmarkStart w:id="0" w:name="_GoBack"/>
      <w:bookmarkEnd w:id="0"/>
    </w:p>
    <w:p w:rsidR="00133287" w:rsidRDefault="00133287" w:rsidP="00133287">
      <w:pPr>
        <w:pStyle w:val="Normal1"/>
        <w:pBdr>
          <w:top w:val="single" w:sz="4" w:space="1" w:color="auto"/>
          <w:left w:val="single" w:sz="4" w:space="4" w:color="auto"/>
          <w:bottom w:val="single" w:sz="4" w:space="1" w:color="auto"/>
          <w:right w:val="single" w:sz="4" w:space="4" w:color="auto"/>
        </w:pBdr>
      </w:pPr>
    </w:p>
    <w:p w:rsidR="00C05789" w:rsidRDefault="00C05789" w:rsidP="00133287">
      <w:pPr>
        <w:pStyle w:val="Normal1"/>
        <w:pBdr>
          <w:top w:val="single" w:sz="4" w:space="1" w:color="auto"/>
          <w:left w:val="single" w:sz="4" w:space="4" w:color="auto"/>
          <w:bottom w:val="single" w:sz="4" w:space="1" w:color="auto"/>
          <w:right w:val="single" w:sz="4" w:space="4" w:color="auto"/>
        </w:pBdr>
      </w:pPr>
      <w:r>
        <w:t>5.25</w:t>
      </w:r>
      <w:r>
        <w:tab/>
      </w:r>
      <w:r w:rsidR="00D11BD9">
        <w:t xml:space="preserve">Dissemination of information </w:t>
      </w:r>
    </w:p>
    <w:p w:rsidR="00D11BD9" w:rsidRDefault="00D11BD9" w:rsidP="00133287">
      <w:pPr>
        <w:pStyle w:val="Normal1"/>
        <w:pBdr>
          <w:top w:val="single" w:sz="4" w:space="1" w:color="auto"/>
          <w:left w:val="single" w:sz="4" w:space="4" w:color="auto"/>
          <w:bottom w:val="single" w:sz="4" w:space="1" w:color="auto"/>
          <w:right w:val="single" w:sz="4" w:space="4" w:color="auto"/>
        </w:pBdr>
      </w:pPr>
    </w:p>
    <w:p w:rsidR="00D11BD9" w:rsidRDefault="00D11BD9" w:rsidP="00133287">
      <w:pPr>
        <w:pStyle w:val="Normal1"/>
        <w:pBdr>
          <w:top w:val="single" w:sz="4" w:space="1" w:color="auto"/>
          <w:left w:val="single" w:sz="4" w:space="4" w:color="auto"/>
          <w:bottom w:val="single" w:sz="4" w:space="1" w:color="auto"/>
          <w:right w:val="single" w:sz="4" w:space="4" w:color="auto"/>
        </w:pBdr>
      </w:pPr>
      <w:r>
        <w:t>5.26</w:t>
      </w:r>
      <w:r>
        <w:tab/>
        <w:t>Barriers – confidence of practitioners</w:t>
      </w:r>
    </w:p>
    <w:p w:rsidR="00D11BD9" w:rsidRDefault="00D11BD9" w:rsidP="00133287">
      <w:pPr>
        <w:pStyle w:val="Normal1"/>
        <w:pBdr>
          <w:top w:val="single" w:sz="4" w:space="1" w:color="auto"/>
          <w:left w:val="single" w:sz="4" w:space="4" w:color="auto"/>
          <w:bottom w:val="single" w:sz="4" w:space="1" w:color="auto"/>
          <w:right w:val="single" w:sz="4" w:space="4" w:color="auto"/>
        </w:pBdr>
      </w:pPr>
    </w:p>
    <w:p w:rsidR="00D11BD9" w:rsidRDefault="00D11BD9" w:rsidP="00133287">
      <w:pPr>
        <w:pStyle w:val="Normal1"/>
        <w:pBdr>
          <w:top w:val="single" w:sz="4" w:space="1" w:color="auto"/>
          <w:left w:val="single" w:sz="4" w:space="4" w:color="auto"/>
          <w:bottom w:val="single" w:sz="4" w:space="1" w:color="auto"/>
          <w:right w:val="single" w:sz="4" w:space="4" w:color="auto"/>
        </w:pBdr>
      </w:pPr>
      <w:r>
        <w:t>5.27</w:t>
      </w:r>
      <w:r>
        <w:tab/>
        <w:t>Supervision embedded in practice to prevent inappropriate referrals.</w:t>
      </w:r>
    </w:p>
    <w:p w:rsidR="00D11BD9" w:rsidRDefault="00D11BD9" w:rsidP="00133287">
      <w:pPr>
        <w:pStyle w:val="Normal1"/>
        <w:pBdr>
          <w:top w:val="single" w:sz="4" w:space="1" w:color="auto"/>
          <w:left w:val="single" w:sz="4" w:space="4" w:color="auto"/>
          <w:bottom w:val="single" w:sz="4" w:space="1" w:color="auto"/>
          <w:right w:val="single" w:sz="4" w:space="4" w:color="auto"/>
        </w:pBdr>
      </w:pPr>
    </w:p>
    <w:p w:rsidR="00D11BD9" w:rsidRDefault="00D11BD9" w:rsidP="00133287">
      <w:pPr>
        <w:pStyle w:val="Normal1"/>
        <w:pBdr>
          <w:top w:val="single" w:sz="4" w:space="1" w:color="auto"/>
          <w:left w:val="single" w:sz="4" w:space="4" w:color="auto"/>
          <w:bottom w:val="single" w:sz="4" w:space="1" w:color="auto"/>
          <w:right w:val="single" w:sz="4" w:space="4" w:color="auto"/>
        </w:pBdr>
      </w:pPr>
      <w:r>
        <w:t>5.28</w:t>
      </w:r>
      <w:r>
        <w:tab/>
        <w:t>Partner agencies to take own responsibilities to share messages i.e. training</w:t>
      </w:r>
    </w:p>
    <w:p w:rsidR="00D11BD9" w:rsidRDefault="00D11BD9" w:rsidP="00133287">
      <w:pPr>
        <w:pStyle w:val="Normal1"/>
        <w:pBdr>
          <w:top w:val="single" w:sz="4" w:space="1" w:color="auto"/>
          <w:left w:val="single" w:sz="4" w:space="4" w:color="auto"/>
          <w:bottom w:val="single" w:sz="4" w:space="1" w:color="auto"/>
          <w:right w:val="single" w:sz="4" w:space="4" w:color="auto"/>
        </w:pBdr>
      </w:pPr>
    </w:p>
    <w:p w:rsidR="00D11BD9" w:rsidRDefault="00D11BD9" w:rsidP="00133287">
      <w:pPr>
        <w:pStyle w:val="Normal1"/>
        <w:pBdr>
          <w:top w:val="single" w:sz="4" w:space="1" w:color="auto"/>
          <w:left w:val="single" w:sz="4" w:space="4" w:color="auto"/>
          <w:bottom w:val="single" w:sz="4" w:space="1" w:color="auto"/>
          <w:right w:val="single" w:sz="4" w:space="4" w:color="auto"/>
        </w:pBdr>
      </w:pPr>
      <w:r>
        <w:t>5.29</w:t>
      </w:r>
      <w:r>
        <w:tab/>
        <w:t>Audits – MASH Assessments – reporting to TSCB &amp; HWBB</w:t>
      </w:r>
    </w:p>
    <w:p w:rsidR="00D11BD9" w:rsidRDefault="00D11BD9" w:rsidP="00133287">
      <w:pPr>
        <w:pStyle w:val="Normal1"/>
        <w:pBdr>
          <w:top w:val="single" w:sz="4" w:space="1" w:color="auto"/>
          <w:left w:val="single" w:sz="4" w:space="4" w:color="auto"/>
          <w:bottom w:val="single" w:sz="4" w:space="1" w:color="auto"/>
          <w:right w:val="single" w:sz="4" w:space="4" w:color="auto"/>
        </w:pBdr>
      </w:pPr>
    </w:p>
    <w:p w:rsidR="00D11BD9" w:rsidRDefault="00D11BD9" w:rsidP="00133287">
      <w:pPr>
        <w:pStyle w:val="Normal1"/>
        <w:pBdr>
          <w:top w:val="single" w:sz="4" w:space="1" w:color="auto"/>
          <w:left w:val="single" w:sz="4" w:space="4" w:color="auto"/>
          <w:bottom w:val="single" w:sz="4" w:space="1" w:color="auto"/>
          <w:right w:val="single" w:sz="4" w:space="4" w:color="auto"/>
        </w:pBdr>
      </w:pPr>
      <w:r>
        <w:t>5.30</w:t>
      </w:r>
      <w:r>
        <w:tab/>
        <w:t>Consider ‘different’ methodology of training</w:t>
      </w:r>
    </w:p>
    <w:p w:rsidR="00D11BD9" w:rsidRDefault="00D11BD9" w:rsidP="00133287">
      <w:pPr>
        <w:pStyle w:val="Normal1"/>
        <w:pBdr>
          <w:top w:val="single" w:sz="4" w:space="1" w:color="auto"/>
          <w:left w:val="single" w:sz="4" w:space="4" w:color="auto"/>
          <w:bottom w:val="single" w:sz="4" w:space="1" w:color="auto"/>
          <w:right w:val="single" w:sz="4" w:space="4" w:color="auto"/>
        </w:pBdr>
      </w:pPr>
    </w:p>
    <w:p w:rsidR="00D11BD9" w:rsidRDefault="00D11BD9" w:rsidP="00133287">
      <w:pPr>
        <w:pStyle w:val="Normal1"/>
        <w:pBdr>
          <w:top w:val="single" w:sz="4" w:space="1" w:color="auto"/>
          <w:left w:val="single" w:sz="4" w:space="4" w:color="auto"/>
          <w:bottom w:val="single" w:sz="4" w:space="1" w:color="auto"/>
          <w:right w:val="single" w:sz="4" w:space="4" w:color="auto"/>
        </w:pBdr>
      </w:pPr>
      <w:r>
        <w:t>5.31</w:t>
      </w:r>
      <w:r>
        <w:tab/>
        <w:t>Communication between partners when changes occur needs improvement.</w:t>
      </w:r>
    </w:p>
    <w:p w:rsidR="00D11BD9" w:rsidRDefault="00D11BD9" w:rsidP="00133287">
      <w:pPr>
        <w:pStyle w:val="Normal1"/>
        <w:pBdr>
          <w:top w:val="single" w:sz="4" w:space="1" w:color="auto"/>
          <w:left w:val="single" w:sz="4" w:space="4" w:color="auto"/>
          <w:bottom w:val="single" w:sz="4" w:space="1" w:color="auto"/>
          <w:right w:val="single" w:sz="4" w:space="4" w:color="auto"/>
        </w:pBdr>
      </w:pPr>
    </w:p>
    <w:p w:rsidR="00D11BD9" w:rsidRDefault="00D11BD9" w:rsidP="00133287">
      <w:pPr>
        <w:pStyle w:val="Normal1"/>
        <w:pBdr>
          <w:top w:val="single" w:sz="4" w:space="1" w:color="auto"/>
          <w:left w:val="single" w:sz="4" w:space="4" w:color="auto"/>
          <w:bottom w:val="single" w:sz="4" w:space="1" w:color="auto"/>
          <w:right w:val="single" w:sz="4" w:space="4" w:color="auto"/>
        </w:pBdr>
      </w:pPr>
      <w:r>
        <w:t xml:space="preserve">5.32 </w:t>
      </w:r>
      <w:r>
        <w:tab/>
        <w:t>Risk adverse – working with our own agencies CP v Universal v CIN</w:t>
      </w:r>
    </w:p>
    <w:p w:rsidR="00D11BD9" w:rsidRDefault="00D11BD9" w:rsidP="00133287">
      <w:pPr>
        <w:pStyle w:val="Normal1"/>
        <w:pBdr>
          <w:top w:val="single" w:sz="4" w:space="1" w:color="auto"/>
          <w:left w:val="single" w:sz="4" w:space="4" w:color="auto"/>
          <w:bottom w:val="single" w:sz="4" w:space="1" w:color="auto"/>
          <w:right w:val="single" w:sz="4" w:space="4" w:color="auto"/>
        </w:pBdr>
      </w:pPr>
    </w:p>
    <w:p w:rsidR="00D11BD9" w:rsidRDefault="00D11BD9" w:rsidP="00133287">
      <w:pPr>
        <w:pStyle w:val="Normal1"/>
        <w:pBdr>
          <w:top w:val="single" w:sz="4" w:space="1" w:color="auto"/>
          <w:left w:val="single" w:sz="4" w:space="4" w:color="auto"/>
          <w:bottom w:val="single" w:sz="4" w:space="1" w:color="auto"/>
          <w:right w:val="single" w:sz="4" w:space="4" w:color="auto"/>
        </w:pBdr>
      </w:pPr>
      <w:r>
        <w:t>5.33</w:t>
      </w:r>
      <w:r>
        <w:tab/>
      </w:r>
      <w:r w:rsidR="00691E25">
        <w:t>Involvement of a</w:t>
      </w:r>
      <w:r>
        <w:t>dult services – awareness / CYPS consideration – EH etc.</w:t>
      </w:r>
    </w:p>
    <w:p w:rsidR="00D11BD9" w:rsidRDefault="00D11BD9" w:rsidP="00133287">
      <w:pPr>
        <w:pStyle w:val="Normal1"/>
        <w:pBdr>
          <w:top w:val="single" w:sz="4" w:space="1" w:color="auto"/>
          <w:left w:val="single" w:sz="4" w:space="4" w:color="auto"/>
          <w:bottom w:val="single" w:sz="4" w:space="1" w:color="auto"/>
          <w:right w:val="single" w:sz="4" w:space="4" w:color="auto"/>
        </w:pBdr>
      </w:pPr>
    </w:p>
    <w:p w:rsidR="00D11BD9" w:rsidRDefault="00D11BD9" w:rsidP="00133287">
      <w:pPr>
        <w:pStyle w:val="Normal1"/>
        <w:pBdr>
          <w:top w:val="single" w:sz="4" w:space="1" w:color="auto"/>
          <w:left w:val="single" w:sz="4" w:space="4" w:color="auto"/>
          <w:bottom w:val="single" w:sz="4" w:space="1" w:color="auto"/>
          <w:right w:val="single" w:sz="4" w:space="4" w:color="auto"/>
        </w:pBdr>
      </w:pPr>
      <w:r>
        <w:t>5.34</w:t>
      </w:r>
      <w:r>
        <w:tab/>
        <w:t>Focussed intervention –</w:t>
      </w:r>
      <w:r w:rsidR="00691E25">
        <w:t xml:space="preserve"> DA / Substance misuse / Adult mental health</w:t>
      </w:r>
    </w:p>
    <w:p w:rsidR="00691E25" w:rsidRDefault="00691E25" w:rsidP="00133287">
      <w:pPr>
        <w:pStyle w:val="Normal1"/>
        <w:pBdr>
          <w:top w:val="single" w:sz="4" w:space="1" w:color="auto"/>
          <w:left w:val="single" w:sz="4" w:space="4" w:color="auto"/>
          <w:bottom w:val="single" w:sz="4" w:space="1" w:color="auto"/>
          <w:right w:val="single" w:sz="4" w:space="4" w:color="auto"/>
        </w:pBdr>
      </w:pPr>
    </w:p>
    <w:p w:rsidR="00691E25" w:rsidRDefault="00691E25" w:rsidP="00133287">
      <w:pPr>
        <w:pStyle w:val="Normal1"/>
        <w:pBdr>
          <w:top w:val="single" w:sz="4" w:space="1" w:color="auto"/>
          <w:left w:val="single" w:sz="4" w:space="4" w:color="auto"/>
          <w:bottom w:val="single" w:sz="4" w:space="1" w:color="auto"/>
          <w:right w:val="single" w:sz="4" w:space="4" w:color="auto"/>
        </w:pBdr>
      </w:pPr>
      <w:r>
        <w:t>5.35</w:t>
      </w:r>
      <w:r>
        <w:tab/>
        <w:t>Potential to reduce inappropriate referral / who is making these?</w:t>
      </w:r>
    </w:p>
    <w:p w:rsidR="00691E25" w:rsidRDefault="00691E25" w:rsidP="00133287">
      <w:pPr>
        <w:pStyle w:val="Normal1"/>
        <w:pBdr>
          <w:top w:val="single" w:sz="4" w:space="1" w:color="auto"/>
          <w:left w:val="single" w:sz="4" w:space="4" w:color="auto"/>
          <w:bottom w:val="single" w:sz="4" w:space="1" w:color="auto"/>
          <w:right w:val="single" w:sz="4" w:space="4" w:color="auto"/>
        </w:pBdr>
      </w:pPr>
    </w:p>
    <w:p w:rsidR="00691E25" w:rsidRDefault="00691E25" w:rsidP="00133287">
      <w:pPr>
        <w:pStyle w:val="Normal1"/>
        <w:pBdr>
          <w:top w:val="single" w:sz="4" w:space="1" w:color="auto"/>
          <w:left w:val="single" w:sz="4" w:space="4" w:color="auto"/>
          <w:bottom w:val="single" w:sz="4" w:space="1" w:color="auto"/>
          <w:right w:val="single" w:sz="4" w:space="4" w:color="auto"/>
        </w:pBdr>
      </w:pPr>
      <w:r>
        <w:t>5.36</w:t>
      </w:r>
      <w:r>
        <w:tab/>
        <w:t>Parenting</w:t>
      </w:r>
    </w:p>
    <w:p w:rsidR="00691E25" w:rsidRDefault="00691E25" w:rsidP="00133287">
      <w:pPr>
        <w:pStyle w:val="Normal1"/>
        <w:pBdr>
          <w:top w:val="single" w:sz="4" w:space="1" w:color="auto"/>
          <w:left w:val="single" w:sz="4" w:space="4" w:color="auto"/>
          <w:bottom w:val="single" w:sz="4" w:space="1" w:color="auto"/>
          <w:right w:val="single" w:sz="4" w:space="4" w:color="auto"/>
        </w:pBdr>
      </w:pPr>
    </w:p>
    <w:p w:rsidR="00691E25" w:rsidRDefault="00691E25" w:rsidP="00133287">
      <w:pPr>
        <w:pStyle w:val="Normal1"/>
        <w:pBdr>
          <w:top w:val="single" w:sz="4" w:space="1" w:color="auto"/>
          <w:left w:val="single" w:sz="4" w:space="4" w:color="auto"/>
          <w:bottom w:val="single" w:sz="4" w:space="1" w:color="auto"/>
          <w:right w:val="single" w:sz="4" w:space="4" w:color="auto"/>
        </w:pBdr>
      </w:pPr>
      <w:r>
        <w:t>5.37</w:t>
      </w:r>
      <w:r>
        <w:tab/>
        <w:t>Maintaining key messages</w:t>
      </w:r>
    </w:p>
    <w:p w:rsidR="00691E25" w:rsidRDefault="00691E25" w:rsidP="00133287">
      <w:pPr>
        <w:pStyle w:val="Normal1"/>
        <w:pBdr>
          <w:top w:val="single" w:sz="4" w:space="1" w:color="auto"/>
          <w:left w:val="single" w:sz="4" w:space="4" w:color="auto"/>
          <w:bottom w:val="single" w:sz="4" w:space="1" w:color="auto"/>
          <w:right w:val="single" w:sz="4" w:space="4" w:color="auto"/>
        </w:pBdr>
      </w:pPr>
      <w:r>
        <w:tab/>
        <w:t>- ‘holding the child’s hand’</w:t>
      </w:r>
    </w:p>
    <w:p w:rsidR="00691E25" w:rsidRDefault="00691E25" w:rsidP="00133287">
      <w:pPr>
        <w:pStyle w:val="Normal1"/>
        <w:pBdr>
          <w:top w:val="single" w:sz="4" w:space="1" w:color="auto"/>
          <w:left w:val="single" w:sz="4" w:space="4" w:color="auto"/>
          <w:bottom w:val="single" w:sz="4" w:space="1" w:color="auto"/>
          <w:right w:val="single" w:sz="4" w:space="4" w:color="auto"/>
        </w:pBdr>
      </w:pPr>
      <w:r>
        <w:tab/>
        <w:t>- Shared values</w:t>
      </w:r>
    </w:p>
    <w:p w:rsidR="00691E25" w:rsidRDefault="00691E25" w:rsidP="00133287">
      <w:pPr>
        <w:pStyle w:val="Normal1"/>
        <w:pBdr>
          <w:top w:val="single" w:sz="4" w:space="1" w:color="auto"/>
          <w:left w:val="single" w:sz="4" w:space="4" w:color="auto"/>
          <w:bottom w:val="single" w:sz="4" w:space="1" w:color="auto"/>
          <w:right w:val="single" w:sz="4" w:space="4" w:color="auto"/>
        </w:pBdr>
      </w:pPr>
      <w:r>
        <w:tab/>
        <w:t>- limited / important core values.</w:t>
      </w:r>
    </w:p>
    <w:p w:rsidR="00691E25" w:rsidRDefault="00691E25" w:rsidP="00133287">
      <w:pPr>
        <w:pStyle w:val="Normal1"/>
        <w:pBdr>
          <w:top w:val="single" w:sz="4" w:space="1" w:color="auto"/>
          <w:left w:val="single" w:sz="4" w:space="4" w:color="auto"/>
          <w:bottom w:val="single" w:sz="4" w:space="1" w:color="auto"/>
          <w:right w:val="single" w:sz="4" w:space="4" w:color="auto"/>
        </w:pBdr>
      </w:pPr>
    </w:p>
    <w:p w:rsidR="00691E25" w:rsidRDefault="00691E25" w:rsidP="00133287">
      <w:pPr>
        <w:pStyle w:val="Normal1"/>
        <w:pBdr>
          <w:top w:val="single" w:sz="4" w:space="1" w:color="auto"/>
          <w:left w:val="single" w:sz="4" w:space="4" w:color="auto"/>
          <w:bottom w:val="single" w:sz="4" w:space="1" w:color="auto"/>
          <w:right w:val="single" w:sz="4" w:space="4" w:color="auto"/>
        </w:pBdr>
      </w:pPr>
      <w:r>
        <w:t>5.38</w:t>
      </w:r>
      <w:r>
        <w:tab/>
        <w:t>Clear ‘shared’ expectations.</w:t>
      </w:r>
    </w:p>
    <w:p w:rsidR="00D11BD9" w:rsidRDefault="00D11BD9" w:rsidP="00133287">
      <w:pPr>
        <w:pStyle w:val="Normal1"/>
        <w:pBdr>
          <w:top w:val="single" w:sz="4" w:space="1" w:color="auto"/>
          <w:left w:val="single" w:sz="4" w:space="4" w:color="auto"/>
          <w:bottom w:val="single" w:sz="4" w:space="1" w:color="auto"/>
          <w:right w:val="single" w:sz="4" w:space="4" w:color="auto"/>
        </w:pBdr>
      </w:pPr>
    </w:p>
    <w:p w:rsidR="00133287" w:rsidRPr="00691E25" w:rsidRDefault="00691E25" w:rsidP="00133287">
      <w:pPr>
        <w:pStyle w:val="Normal1"/>
        <w:pBdr>
          <w:top w:val="single" w:sz="4" w:space="1" w:color="auto"/>
          <w:left w:val="single" w:sz="4" w:space="4" w:color="auto"/>
          <w:bottom w:val="single" w:sz="4" w:space="1" w:color="auto"/>
          <w:right w:val="single" w:sz="4" w:space="4" w:color="auto"/>
        </w:pBdr>
      </w:pPr>
      <w:r>
        <w:t>5.39</w:t>
      </w:r>
      <w:r>
        <w:tab/>
      </w:r>
      <w:r>
        <w:rPr>
          <w:i/>
        </w:rPr>
        <w:t>It was noted that the Police don’t use The Child’s Journey</w:t>
      </w:r>
      <w:r>
        <w:t>.</w:t>
      </w:r>
    </w:p>
    <w:p w:rsidR="00133287" w:rsidRDefault="00133287" w:rsidP="00133287">
      <w:pPr>
        <w:pStyle w:val="Normal1"/>
        <w:pBdr>
          <w:top w:val="single" w:sz="4" w:space="1" w:color="auto"/>
          <w:left w:val="single" w:sz="4" w:space="4" w:color="auto"/>
          <w:bottom w:val="single" w:sz="4" w:space="1" w:color="auto"/>
          <w:right w:val="single" w:sz="4" w:space="4" w:color="auto"/>
        </w:pBdr>
      </w:pPr>
    </w:p>
    <w:p w:rsidR="00133287" w:rsidRDefault="00133287" w:rsidP="004F0A8E">
      <w:pPr>
        <w:rPr>
          <w:rFonts w:cs="Arial"/>
          <w:sz w:val="22"/>
          <w:szCs w:val="22"/>
        </w:rPr>
      </w:pPr>
    </w:p>
    <w:p w:rsidR="00133287" w:rsidRPr="00D11BD9" w:rsidRDefault="00133287" w:rsidP="00133287">
      <w:pPr>
        <w:pStyle w:val="Normal1"/>
        <w:pBdr>
          <w:top w:val="single" w:sz="4" w:space="1" w:color="auto"/>
          <w:left w:val="single" w:sz="4" w:space="4" w:color="auto"/>
          <w:bottom w:val="single" w:sz="4" w:space="1" w:color="auto"/>
          <w:right w:val="single" w:sz="4" w:space="4" w:color="auto"/>
        </w:pBdr>
        <w:contextualSpacing/>
        <w:rPr>
          <w:b/>
        </w:rPr>
      </w:pPr>
      <w:r w:rsidRPr="00D11BD9">
        <w:rPr>
          <w:b/>
        </w:rPr>
        <w:t>Table 4 - Effective multi-agency working</w:t>
      </w:r>
    </w:p>
    <w:p w:rsidR="00133287" w:rsidRDefault="00133287" w:rsidP="00133287">
      <w:pPr>
        <w:pStyle w:val="Normal1"/>
        <w:pBdr>
          <w:top w:val="single" w:sz="4" w:space="1" w:color="auto"/>
          <w:left w:val="single" w:sz="4" w:space="4" w:color="auto"/>
          <w:bottom w:val="single" w:sz="4" w:space="1" w:color="auto"/>
          <w:right w:val="single" w:sz="4" w:space="4" w:color="auto"/>
        </w:pBdr>
      </w:pPr>
    </w:p>
    <w:p w:rsidR="00691E25" w:rsidRDefault="00691E25" w:rsidP="00133287">
      <w:pPr>
        <w:pStyle w:val="Normal1"/>
        <w:pBdr>
          <w:top w:val="single" w:sz="4" w:space="1" w:color="auto"/>
          <w:left w:val="single" w:sz="4" w:space="4" w:color="auto"/>
          <w:bottom w:val="single" w:sz="4" w:space="1" w:color="auto"/>
          <w:right w:val="single" w:sz="4" w:space="4" w:color="auto"/>
        </w:pBdr>
      </w:pPr>
      <w:r>
        <w:t>5.40</w:t>
      </w:r>
      <w:r>
        <w:tab/>
        <w:t>Guidance on one page to be used by all practitioners across all agencies.</w:t>
      </w:r>
    </w:p>
    <w:p w:rsidR="00691E25" w:rsidRDefault="00691E25" w:rsidP="00133287">
      <w:pPr>
        <w:pStyle w:val="Normal1"/>
        <w:pBdr>
          <w:top w:val="single" w:sz="4" w:space="1" w:color="auto"/>
          <w:left w:val="single" w:sz="4" w:space="4" w:color="auto"/>
          <w:bottom w:val="single" w:sz="4" w:space="1" w:color="auto"/>
          <w:right w:val="single" w:sz="4" w:space="4" w:color="auto"/>
        </w:pBdr>
      </w:pPr>
    </w:p>
    <w:p w:rsidR="00691E25" w:rsidRDefault="00691E25" w:rsidP="00691E25">
      <w:pPr>
        <w:pStyle w:val="Normal1"/>
        <w:pBdr>
          <w:top w:val="single" w:sz="4" w:space="1" w:color="auto"/>
          <w:left w:val="single" w:sz="4" w:space="4" w:color="auto"/>
          <w:bottom w:val="single" w:sz="4" w:space="1" w:color="auto"/>
          <w:right w:val="single" w:sz="4" w:space="4" w:color="auto"/>
        </w:pBdr>
        <w:ind w:left="720" w:hanging="720"/>
      </w:pPr>
      <w:r>
        <w:t>5.41</w:t>
      </w:r>
      <w:r>
        <w:tab/>
        <w:t>Clarify expectations and responsibilities of referrers (these may be different: Adult / child referrals) – to hold the child’s hand whilst referring to other agencies.</w:t>
      </w:r>
    </w:p>
    <w:p w:rsidR="00691E25" w:rsidRDefault="00691E25" w:rsidP="00691E25">
      <w:pPr>
        <w:pStyle w:val="Normal1"/>
        <w:pBdr>
          <w:top w:val="single" w:sz="4" w:space="1" w:color="auto"/>
          <w:left w:val="single" w:sz="4" w:space="4" w:color="auto"/>
          <w:bottom w:val="single" w:sz="4" w:space="1" w:color="auto"/>
          <w:right w:val="single" w:sz="4" w:space="4" w:color="auto"/>
        </w:pBdr>
        <w:ind w:left="720" w:hanging="720"/>
      </w:pPr>
    </w:p>
    <w:p w:rsidR="00691E25" w:rsidRDefault="00691E25" w:rsidP="00691E25">
      <w:pPr>
        <w:pStyle w:val="Normal1"/>
        <w:pBdr>
          <w:top w:val="single" w:sz="4" w:space="1" w:color="auto"/>
          <w:left w:val="single" w:sz="4" w:space="4" w:color="auto"/>
          <w:bottom w:val="single" w:sz="4" w:space="1" w:color="auto"/>
          <w:right w:val="single" w:sz="4" w:space="4" w:color="auto"/>
        </w:pBdr>
        <w:ind w:left="720" w:hanging="720"/>
      </w:pPr>
      <w:r>
        <w:t>5.42</w:t>
      </w:r>
      <w:r>
        <w:tab/>
        <w:t>Improve management / organisation of Core Group meetings – to improve attendance, commitment.</w:t>
      </w:r>
    </w:p>
    <w:p w:rsidR="00691E25" w:rsidRDefault="00691E25" w:rsidP="00691E25">
      <w:pPr>
        <w:pStyle w:val="Normal1"/>
        <w:pBdr>
          <w:top w:val="single" w:sz="4" w:space="1" w:color="auto"/>
          <w:left w:val="single" w:sz="4" w:space="4" w:color="auto"/>
          <w:bottom w:val="single" w:sz="4" w:space="1" w:color="auto"/>
          <w:right w:val="single" w:sz="4" w:space="4" w:color="auto"/>
        </w:pBdr>
        <w:ind w:left="720" w:hanging="720"/>
      </w:pPr>
    </w:p>
    <w:p w:rsidR="00691E25" w:rsidRDefault="00691E25" w:rsidP="00691E25">
      <w:pPr>
        <w:pStyle w:val="Normal1"/>
        <w:pBdr>
          <w:top w:val="single" w:sz="4" w:space="1" w:color="auto"/>
          <w:left w:val="single" w:sz="4" w:space="4" w:color="auto"/>
          <w:bottom w:val="single" w:sz="4" w:space="1" w:color="auto"/>
          <w:right w:val="single" w:sz="4" w:space="4" w:color="auto"/>
        </w:pBdr>
        <w:ind w:left="720" w:hanging="720"/>
      </w:pPr>
      <w:r>
        <w:t>5.43</w:t>
      </w:r>
      <w:r>
        <w:tab/>
        <w:t xml:space="preserve">More cross-working of Children and Adult services / safeguarding </w:t>
      </w:r>
      <w:r w:rsidR="005400CE">
        <w:t>e.g.</w:t>
      </w:r>
      <w:r>
        <w:t xml:space="preserve"> focus on Troubled Families.</w:t>
      </w:r>
    </w:p>
    <w:p w:rsidR="00691E25" w:rsidRDefault="00691E25" w:rsidP="00691E25">
      <w:pPr>
        <w:pStyle w:val="Normal1"/>
        <w:pBdr>
          <w:top w:val="single" w:sz="4" w:space="1" w:color="auto"/>
          <w:left w:val="single" w:sz="4" w:space="4" w:color="auto"/>
          <w:bottom w:val="single" w:sz="4" w:space="1" w:color="auto"/>
          <w:right w:val="single" w:sz="4" w:space="4" w:color="auto"/>
        </w:pBdr>
        <w:ind w:left="720" w:hanging="720"/>
      </w:pPr>
    </w:p>
    <w:p w:rsidR="00691E25" w:rsidRDefault="00691E25" w:rsidP="00691E25">
      <w:pPr>
        <w:pStyle w:val="Normal1"/>
        <w:pBdr>
          <w:top w:val="single" w:sz="4" w:space="1" w:color="auto"/>
          <w:left w:val="single" w:sz="4" w:space="4" w:color="auto"/>
          <w:bottom w:val="single" w:sz="4" w:space="1" w:color="auto"/>
          <w:right w:val="single" w:sz="4" w:space="4" w:color="auto"/>
        </w:pBdr>
        <w:ind w:left="720" w:hanging="720"/>
      </w:pPr>
      <w:r>
        <w:t>5.45</w:t>
      </w:r>
      <w:r>
        <w:tab/>
        <w:t>Radical rethink and redesign of the system</w:t>
      </w:r>
      <w:r w:rsidR="005400CE">
        <w:t xml:space="preserve"> – a system based approach e.g. Plymouth DV good start.</w:t>
      </w:r>
    </w:p>
    <w:p w:rsidR="005400CE" w:rsidRDefault="005400CE" w:rsidP="00691E25">
      <w:pPr>
        <w:pStyle w:val="Normal1"/>
        <w:pBdr>
          <w:top w:val="single" w:sz="4" w:space="1" w:color="auto"/>
          <w:left w:val="single" w:sz="4" w:space="4" w:color="auto"/>
          <w:bottom w:val="single" w:sz="4" w:space="1" w:color="auto"/>
          <w:right w:val="single" w:sz="4" w:space="4" w:color="auto"/>
        </w:pBdr>
        <w:ind w:left="720" w:hanging="720"/>
      </w:pPr>
    </w:p>
    <w:p w:rsidR="005400CE" w:rsidRDefault="005400CE" w:rsidP="005400CE">
      <w:pPr>
        <w:pStyle w:val="Normal1"/>
        <w:pBdr>
          <w:top w:val="single" w:sz="4" w:space="1" w:color="auto"/>
          <w:left w:val="single" w:sz="4" w:space="4" w:color="auto"/>
          <w:bottom w:val="single" w:sz="4" w:space="1" w:color="auto"/>
          <w:right w:val="single" w:sz="4" w:space="4" w:color="auto"/>
        </w:pBdr>
        <w:ind w:left="720" w:hanging="720"/>
      </w:pPr>
      <w:r>
        <w:t>5.46</w:t>
      </w:r>
      <w:r>
        <w:tab/>
        <w:t>Commission services to – multiagency working.</w:t>
      </w:r>
    </w:p>
    <w:p w:rsidR="005400CE" w:rsidRDefault="005400CE" w:rsidP="005400CE">
      <w:pPr>
        <w:pStyle w:val="Normal1"/>
        <w:pBdr>
          <w:top w:val="single" w:sz="4" w:space="1" w:color="auto"/>
          <w:left w:val="single" w:sz="4" w:space="4" w:color="auto"/>
          <w:bottom w:val="single" w:sz="4" w:space="1" w:color="auto"/>
          <w:right w:val="single" w:sz="4" w:space="4" w:color="auto"/>
        </w:pBdr>
        <w:ind w:left="720" w:hanging="720"/>
      </w:pPr>
    </w:p>
    <w:p w:rsidR="005400CE" w:rsidRDefault="005400CE" w:rsidP="005400CE">
      <w:pPr>
        <w:pStyle w:val="Normal1"/>
        <w:pBdr>
          <w:top w:val="single" w:sz="4" w:space="1" w:color="auto"/>
          <w:left w:val="single" w:sz="4" w:space="4" w:color="auto"/>
          <w:bottom w:val="single" w:sz="4" w:space="1" w:color="auto"/>
          <w:right w:val="single" w:sz="4" w:space="4" w:color="auto"/>
        </w:pBdr>
        <w:ind w:left="720" w:hanging="720"/>
      </w:pPr>
      <w:r>
        <w:t>5.47</w:t>
      </w:r>
      <w:r>
        <w:tab/>
        <w:t>Agencies to take responsibility for high numbers of inappropriate referrals to MASH.</w:t>
      </w:r>
    </w:p>
    <w:p w:rsidR="005400CE" w:rsidRDefault="005400CE" w:rsidP="005400CE">
      <w:pPr>
        <w:pStyle w:val="Normal1"/>
        <w:pBdr>
          <w:top w:val="single" w:sz="4" w:space="1" w:color="auto"/>
          <w:left w:val="single" w:sz="4" w:space="4" w:color="auto"/>
          <w:bottom w:val="single" w:sz="4" w:space="1" w:color="auto"/>
          <w:right w:val="single" w:sz="4" w:space="4" w:color="auto"/>
        </w:pBdr>
        <w:ind w:left="720" w:hanging="720"/>
      </w:pPr>
    </w:p>
    <w:p w:rsidR="005400CE" w:rsidRDefault="005400CE" w:rsidP="005400CE">
      <w:pPr>
        <w:pStyle w:val="Normal1"/>
        <w:pBdr>
          <w:top w:val="single" w:sz="4" w:space="1" w:color="auto"/>
          <w:left w:val="single" w:sz="4" w:space="4" w:color="auto"/>
          <w:bottom w:val="single" w:sz="4" w:space="1" w:color="auto"/>
          <w:right w:val="single" w:sz="4" w:space="4" w:color="auto"/>
        </w:pBdr>
        <w:ind w:left="720" w:hanging="720"/>
      </w:pPr>
      <w:r>
        <w:t>5.48</w:t>
      </w:r>
      <w:r>
        <w:tab/>
        <w:t>Identify &amp; clarify: Safeguarding; Early Help.</w:t>
      </w:r>
    </w:p>
    <w:p w:rsidR="00133287" w:rsidRDefault="00133287" w:rsidP="00133287">
      <w:pPr>
        <w:pStyle w:val="Normal1"/>
        <w:pBdr>
          <w:top w:val="single" w:sz="4" w:space="1" w:color="auto"/>
          <w:left w:val="single" w:sz="4" w:space="4" w:color="auto"/>
          <w:bottom w:val="single" w:sz="4" w:space="1" w:color="auto"/>
          <w:right w:val="single" w:sz="4" w:space="4" w:color="auto"/>
        </w:pBdr>
      </w:pPr>
    </w:p>
    <w:p w:rsidR="005400CE" w:rsidRDefault="005400CE">
      <w:pPr>
        <w:rPr>
          <w:rFonts w:cs="Arial"/>
          <w:sz w:val="22"/>
          <w:szCs w:val="22"/>
        </w:rPr>
      </w:pPr>
      <w:r>
        <w:rPr>
          <w:rFonts w:cs="Arial"/>
          <w:sz w:val="22"/>
          <w:szCs w:val="22"/>
        </w:rPr>
        <w:br w:type="page"/>
      </w:r>
    </w:p>
    <w:p w:rsidR="00133287" w:rsidRDefault="00133287" w:rsidP="004F0A8E">
      <w:pPr>
        <w:rPr>
          <w:rFonts w:cs="Arial"/>
          <w:sz w:val="22"/>
          <w:szCs w:val="22"/>
        </w:rPr>
      </w:pPr>
    </w:p>
    <w:p w:rsidR="00D7146C" w:rsidRDefault="00D7146C" w:rsidP="004F0A8E">
      <w:pPr>
        <w:rPr>
          <w:rFonts w:cs="Arial"/>
          <w:sz w:val="22"/>
          <w:szCs w:val="2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56"/>
      </w:tblGrid>
      <w:tr w:rsidR="00E00A50" w:rsidRPr="00A0578A" w:rsidTr="001A039C">
        <w:trPr>
          <w:trHeight w:val="490"/>
        </w:trPr>
        <w:tc>
          <w:tcPr>
            <w:tcW w:w="10456" w:type="dxa"/>
            <w:vAlign w:val="center"/>
          </w:tcPr>
          <w:p w:rsidR="00E00A50" w:rsidRPr="00A0578A" w:rsidRDefault="00E00A50" w:rsidP="00E00A50">
            <w:pPr>
              <w:rPr>
                <w:rFonts w:cs="Arial"/>
                <w:b/>
                <w:sz w:val="22"/>
                <w:szCs w:val="22"/>
              </w:rPr>
            </w:pPr>
            <w:r w:rsidRPr="00A0578A">
              <w:rPr>
                <w:rFonts w:cs="Arial"/>
                <w:b/>
                <w:sz w:val="22"/>
                <w:szCs w:val="22"/>
              </w:rPr>
              <w:t>Chairs Signature</w:t>
            </w:r>
          </w:p>
        </w:tc>
      </w:tr>
    </w:tbl>
    <w:p w:rsidR="00E00A50" w:rsidRDefault="00E00A50" w:rsidP="004F0A8E">
      <w:pPr>
        <w:rPr>
          <w:rFonts w:cs="Arial"/>
          <w:sz w:val="22"/>
          <w:szCs w:val="22"/>
        </w:rPr>
      </w:pPr>
    </w:p>
    <w:p w:rsidR="004F0A8E" w:rsidRDefault="004F0A8E" w:rsidP="004F0A8E">
      <w:pPr>
        <w:rPr>
          <w:rFonts w:cs="Arial"/>
          <w:sz w:val="22"/>
          <w:szCs w:val="22"/>
        </w:rPr>
      </w:pPr>
      <w:r>
        <w:rPr>
          <w:rFonts w:cs="Arial"/>
          <w:sz w:val="22"/>
          <w:szCs w:val="22"/>
        </w:rPr>
        <w:t>As Independent Chair of the Torbay Safeguarding Children Board, I agree that these minutes are an accurate representation of the discussion and decisions that took place at this meeting.</w:t>
      </w:r>
    </w:p>
    <w:p w:rsidR="004F0A8E" w:rsidRDefault="004F0A8E" w:rsidP="004F0A8E">
      <w:pPr>
        <w:rPr>
          <w:rFonts w:cs="Arial"/>
          <w:sz w:val="22"/>
          <w:szCs w:val="22"/>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10"/>
        <w:gridCol w:w="5530"/>
      </w:tblGrid>
      <w:tr w:rsidR="004F0A8E" w:rsidRPr="00A0578A" w:rsidTr="00910042">
        <w:tc>
          <w:tcPr>
            <w:tcW w:w="5210" w:type="dxa"/>
          </w:tcPr>
          <w:p w:rsidR="004F0A8E" w:rsidRDefault="004F0A8E" w:rsidP="004F0A8E">
            <w:pPr>
              <w:rPr>
                <w:rFonts w:cs="Arial"/>
                <w:sz w:val="22"/>
                <w:szCs w:val="22"/>
              </w:rPr>
            </w:pPr>
            <w:r w:rsidRPr="00A0578A">
              <w:rPr>
                <w:rFonts w:cs="Arial"/>
                <w:sz w:val="22"/>
                <w:szCs w:val="22"/>
              </w:rPr>
              <w:t>Signature</w:t>
            </w:r>
          </w:p>
          <w:p w:rsidR="00E563A6" w:rsidRPr="00A0578A" w:rsidRDefault="00E563A6" w:rsidP="004F0A8E">
            <w:pPr>
              <w:rPr>
                <w:rFonts w:cs="Arial"/>
                <w:sz w:val="22"/>
                <w:szCs w:val="22"/>
              </w:rPr>
            </w:pPr>
          </w:p>
          <w:p w:rsidR="004F0A8E" w:rsidRDefault="00E563A6" w:rsidP="004F0A8E">
            <w:pPr>
              <w:rPr>
                <w:rFonts w:cs="Arial"/>
                <w:sz w:val="22"/>
                <w:szCs w:val="22"/>
              </w:rPr>
            </w:pPr>
            <w:r>
              <w:rPr>
                <w:rFonts w:cs="Arial"/>
                <w:noProof/>
                <w:sz w:val="22"/>
                <w:szCs w:val="22"/>
              </w:rPr>
              <w:drawing>
                <wp:inline distT="0" distB="0" distL="0" distR="0">
                  <wp:extent cx="2143125" cy="628650"/>
                  <wp:effectExtent l="19050" t="0" r="9525" b="0"/>
                  <wp:docPr id="1" name="Picture 1" descr="H:\childrens services\Restricted\LSCB &amp; SUB GROUPS\Signatures\David Taylor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hildrens services\Restricted\LSCB &amp; SUB GROUPS\Signatures\David Taylor signature.JPG"/>
                          <pic:cNvPicPr>
                            <a:picLocks noChangeAspect="1" noChangeArrowheads="1"/>
                          </pic:cNvPicPr>
                        </pic:nvPicPr>
                        <pic:blipFill>
                          <a:blip r:embed="rId14" cstate="print"/>
                          <a:srcRect/>
                          <a:stretch>
                            <a:fillRect/>
                          </a:stretch>
                        </pic:blipFill>
                        <pic:spPr bwMode="auto">
                          <a:xfrm>
                            <a:off x="0" y="0"/>
                            <a:ext cx="2143125" cy="628650"/>
                          </a:xfrm>
                          <a:prstGeom prst="rect">
                            <a:avLst/>
                          </a:prstGeom>
                          <a:noFill/>
                          <a:ln w="9525">
                            <a:noFill/>
                            <a:miter lim="800000"/>
                            <a:headEnd/>
                            <a:tailEnd/>
                          </a:ln>
                        </pic:spPr>
                      </pic:pic>
                    </a:graphicData>
                  </a:graphic>
                </wp:inline>
              </w:drawing>
            </w:r>
          </w:p>
          <w:p w:rsidR="004F0A8E" w:rsidRPr="00A0578A" w:rsidRDefault="004F0A8E" w:rsidP="004F0A8E">
            <w:pPr>
              <w:rPr>
                <w:rFonts w:cs="Arial"/>
                <w:sz w:val="22"/>
                <w:szCs w:val="22"/>
              </w:rPr>
            </w:pPr>
          </w:p>
        </w:tc>
        <w:tc>
          <w:tcPr>
            <w:tcW w:w="5530" w:type="dxa"/>
            <w:vMerge w:val="restart"/>
          </w:tcPr>
          <w:p w:rsidR="004F0A8E" w:rsidRPr="00A0578A" w:rsidRDefault="004F0A8E" w:rsidP="004F0A8E">
            <w:pPr>
              <w:rPr>
                <w:rFonts w:cs="Arial"/>
                <w:sz w:val="22"/>
                <w:szCs w:val="22"/>
              </w:rPr>
            </w:pPr>
            <w:r w:rsidRPr="00A0578A">
              <w:rPr>
                <w:rFonts w:cs="Arial"/>
                <w:sz w:val="22"/>
                <w:szCs w:val="22"/>
              </w:rPr>
              <w:t>Date</w:t>
            </w:r>
            <w:r w:rsidR="003A756F">
              <w:rPr>
                <w:rFonts w:cs="Arial"/>
                <w:sz w:val="22"/>
                <w:szCs w:val="22"/>
              </w:rPr>
              <w:t xml:space="preserve">: </w:t>
            </w:r>
            <w:r w:rsidR="00E563A6">
              <w:rPr>
                <w:rFonts w:cs="Arial"/>
                <w:sz w:val="22"/>
                <w:szCs w:val="22"/>
              </w:rPr>
              <w:t>25</w:t>
            </w:r>
            <w:r w:rsidR="00E563A6" w:rsidRPr="00E563A6">
              <w:rPr>
                <w:rFonts w:cs="Arial"/>
                <w:sz w:val="22"/>
                <w:szCs w:val="22"/>
                <w:vertAlign w:val="superscript"/>
              </w:rPr>
              <w:t>th</w:t>
            </w:r>
            <w:r w:rsidR="00E563A6">
              <w:rPr>
                <w:rFonts w:cs="Arial"/>
                <w:sz w:val="22"/>
                <w:szCs w:val="22"/>
              </w:rPr>
              <w:t xml:space="preserve"> January 2016</w:t>
            </w:r>
          </w:p>
          <w:p w:rsidR="004F0A8E" w:rsidRPr="00A0578A" w:rsidRDefault="004F0A8E" w:rsidP="004F0A8E">
            <w:pPr>
              <w:rPr>
                <w:rFonts w:cs="Arial"/>
                <w:sz w:val="22"/>
                <w:szCs w:val="22"/>
              </w:rPr>
            </w:pPr>
          </w:p>
          <w:p w:rsidR="00616C68" w:rsidRDefault="00616C68" w:rsidP="00391A41">
            <w:pPr>
              <w:rPr>
                <w:rFonts w:cs="Arial"/>
                <w:sz w:val="22"/>
                <w:szCs w:val="22"/>
              </w:rPr>
            </w:pPr>
          </w:p>
          <w:p w:rsidR="009154D8" w:rsidRPr="00A0578A" w:rsidRDefault="009154D8" w:rsidP="007A5549">
            <w:pPr>
              <w:rPr>
                <w:rFonts w:cs="Arial"/>
                <w:sz w:val="22"/>
                <w:szCs w:val="22"/>
              </w:rPr>
            </w:pPr>
          </w:p>
        </w:tc>
      </w:tr>
      <w:tr w:rsidR="004F0A8E" w:rsidRPr="00A0578A" w:rsidTr="00910042">
        <w:tc>
          <w:tcPr>
            <w:tcW w:w="5210" w:type="dxa"/>
          </w:tcPr>
          <w:p w:rsidR="004F0A8E" w:rsidRPr="00A0578A" w:rsidRDefault="00E563A6" w:rsidP="004F0A8E">
            <w:pPr>
              <w:rPr>
                <w:rFonts w:cs="Arial"/>
                <w:b/>
                <w:sz w:val="22"/>
                <w:szCs w:val="22"/>
              </w:rPr>
            </w:pPr>
            <w:r>
              <w:rPr>
                <w:rFonts w:cs="Arial"/>
                <w:b/>
                <w:sz w:val="22"/>
                <w:szCs w:val="22"/>
              </w:rPr>
              <w:t>Mr D Taylor</w:t>
            </w:r>
          </w:p>
        </w:tc>
        <w:tc>
          <w:tcPr>
            <w:tcW w:w="5530" w:type="dxa"/>
            <w:vMerge/>
          </w:tcPr>
          <w:p w:rsidR="004F0A8E" w:rsidRPr="00A0578A" w:rsidRDefault="004F0A8E" w:rsidP="004F0A8E">
            <w:pPr>
              <w:rPr>
                <w:rFonts w:cs="Arial"/>
                <w:sz w:val="22"/>
                <w:szCs w:val="22"/>
              </w:rPr>
            </w:pPr>
          </w:p>
        </w:tc>
      </w:tr>
    </w:tbl>
    <w:p w:rsidR="005D7197" w:rsidRDefault="005D7197" w:rsidP="00D87FC7">
      <w:pPr>
        <w:rPr>
          <w:rFonts w:cs="Arial"/>
          <w:b/>
          <w:sz w:val="22"/>
          <w:szCs w:val="22"/>
        </w:rPr>
      </w:pPr>
    </w:p>
    <w:p w:rsidR="00CD15F7" w:rsidRDefault="00CD15F7" w:rsidP="00D87FC7">
      <w:pPr>
        <w:rPr>
          <w:rFonts w:cs="Arial"/>
          <w:b/>
          <w:sz w:val="22"/>
          <w:szCs w:val="22"/>
        </w:rPr>
      </w:pPr>
    </w:p>
    <w:p w:rsidR="00CD15F7" w:rsidRDefault="00CD15F7">
      <w:pPr>
        <w:rPr>
          <w:rFonts w:cs="Arial"/>
          <w:b/>
          <w:sz w:val="22"/>
          <w:szCs w:val="22"/>
        </w:rPr>
      </w:pPr>
      <w:r>
        <w:rPr>
          <w:rFonts w:cs="Arial"/>
          <w:b/>
          <w:sz w:val="22"/>
          <w:szCs w:val="22"/>
        </w:rPr>
        <w:br w:type="page"/>
      </w:r>
    </w:p>
    <w:p w:rsidR="00CD15F7" w:rsidRDefault="00CD15F7" w:rsidP="00D87FC7">
      <w:pPr>
        <w:rPr>
          <w:rFonts w:cs="Arial"/>
          <w:b/>
          <w:sz w:val="22"/>
          <w:szCs w:val="22"/>
        </w:rPr>
        <w:sectPr w:rsidR="00CD15F7" w:rsidSect="00D87FC7">
          <w:headerReference w:type="default" r:id="rId15"/>
          <w:footerReference w:type="even" r:id="rId16"/>
          <w:footerReference w:type="default" r:id="rId17"/>
          <w:pgSz w:w="11906" w:h="16838" w:code="9"/>
          <w:pgMar w:top="851" w:right="851" w:bottom="851" w:left="851" w:header="709" w:footer="709" w:gutter="0"/>
          <w:cols w:space="708"/>
          <w:docGrid w:linePitch="360"/>
        </w:sectPr>
      </w:pPr>
    </w:p>
    <w:p w:rsidR="00CD15F7" w:rsidRDefault="00CD15F7" w:rsidP="00D87FC7">
      <w:pPr>
        <w:rPr>
          <w:rFonts w:cs="Arial"/>
          <w:b/>
          <w:sz w:val="22"/>
          <w:szCs w:val="22"/>
        </w:rPr>
      </w:pPr>
    </w:p>
    <w:p w:rsidR="00CD15F7" w:rsidRDefault="00CD15F7" w:rsidP="00D87FC7">
      <w:pPr>
        <w:rPr>
          <w:rFonts w:cs="Arial"/>
          <w:b/>
          <w:sz w:val="22"/>
          <w:szCs w:val="22"/>
        </w:rPr>
      </w:pPr>
    </w:p>
    <w:p w:rsidR="00CD15F7" w:rsidRDefault="00CD15F7" w:rsidP="00D87FC7">
      <w:pPr>
        <w:rPr>
          <w:rFonts w:cs="Arial"/>
          <w:b/>
          <w:sz w:val="22"/>
          <w:szCs w:val="22"/>
        </w:rPr>
      </w:pPr>
    </w:p>
    <w:tbl>
      <w:tblPr>
        <w:tblStyle w:val="TableGrid"/>
        <w:tblW w:w="0" w:type="auto"/>
        <w:tblLook w:val="04A0"/>
      </w:tblPr>
      <w:tblGrid>
        <w:gridCol w:w="2093"/>
        <w:gridCol w:w="7229"/>
        <w:gridCol w:w="3119"/>
        <w:gridCol w:w="2911"/>
      </w:tblGrid>
      <w:tr w:rsidR="00CD15F7" w:rsidTr="00C62658">
        <w:tc>
          <w:tcPr>
            <w:tcW w:w="15352" w:type="dxa"/>
            <w:gridSpan w:val="4"/>
          </w:tcPr>
          <w:p w:rsidR="00CD15F7" w:rsidRPr="00EC3E74" w:rsidRDefault="00CD15F7" w:rsidP="00C62658">
            <w:pPr>
              <w:jc w:val="both"/>
              <w:rPr>
                <w:rFonts w:cs="Arial"/>
                <w:b/>
                <w:sz w:val="22"/>
                <w:szCs w:val="22"/>
              </w:rPr>
            </w:pPr>
            <w:r w:rsidRPr="00EC3E74">
              <w:rPr>
                <w:rFonts w:cs="Arial"/>
                <w:b/>
                <w:sz w:val="22"/>
                <w:szCs w:val="22"/>
              </w:rPr>
              <w:t>Actions</w:t>
            </w:r>
          </w:p>
        </w:tc>
      </w:tr>
      <w:tr w:rsidR="00044079" w:rsidTr="00044079">
        <w:tc>
          <w:tcPr>
            <w:tcW w:w="2093" w:type="dxa"/>
          </w:tcPr>
          <w:p w:rsidR="00044079" w:rsidRPr="00044079" w:rsidRDefault="00044079" w:rsidP="00044079">
            <w:pPr>
              <w:jc w:val="both"/>
              <w:rPr>
                <w:rFonts w:cs="Arial"/>
                <w:b/>
                <w:sz w:val="22"/>
                <w:szCs w:val="22"/>
              </w:rPr>
            </w:pPr>
            <w:r w:rsidRPr="00044079">
              <w:rPr>
                <w:rFonts w:cs="Arial"/>
                <w:b/>
                <w:sz w:val="22"/>
                <w:szCs w:val="22"/>
              </w:rPr>
              <w:t>Action no.</w:t>
            </w:r>
          </w:p>
        </w:tc>
        <w:tc>
          <w:tcPr>
            <w:tcW w:w="7229" w:type="dxa"/>
          </w:tcPr>
          <w:p w:rsidR="00044079" w:rsidRPr="00044079" w:rsidRDefault="00044079" w:rsidP="00044079">
            <w:pPr>
              <w:jc w:val="both"/>
              <w:rPr>
                <w:rFonts w:cs="Arial"/>
                <w:b/>
                <w:sz w:val="22"/>
                <w:szCs w:val="22"/>
              </w:rPr>
            </w:pPr>
            <w:r w:rsidRPr="00044079">
              <w:rPr>
                <w:rFonts w:cs="Arial"/>
                <w:b/>
                <w:sz w:val="22"/>
                <w:szCs w:val="22"/>
              </w:rPr>
              <w:t>Action</w:t>
            </w:r>
          </w:p>
        </w:tc>
        <w:tc>
          <w:tcPr>
            <w:tcW w:w="3119" w:type="dxa"/>
          </w:tcPr>
          <w:p w:rsidR="00044079" w:rsidRPr="00044079" w:rsidRDefault="00044079" w:rsidP="00044079">
            <w:pPr>
              <w:jc w:val="both"/>
              <w:rPr>
                <w:rFonts w:cs="Arial"/>
                <w:b/>
                <w:sz w:val="22"/>
                <w:szCs w:val="22"/>
              </w:rPr>
            </w:pPr>
            <w:r w:rsidRPr="00044079">
              <w:rPr>
                <w:rFonts w:cs="Arial"/>
                <w:b/>
                <w:sz w:val="22"/>
                <w:szCs w:val="22"/>
              </w:rPr>
              <w:t>Responsible person</w:t>
            </w:r>
          </w:p>
        </w:tc>
        <w:tc>
          <w:tcPr>
            <w:tcW w:w="2911" w:type="dxa"/>
          </w:tcPr>
          <w:p w:rsidR="00044079" w:rsidRPr="00044079" w:rsidRDefault="00044079" w:rsidP="00044079">
            <w:pPr>
              <w:jc w:val="both"/>
              <w:rPr>
                <w:rFonts w:cs="Arial"/>
                <w:b/>
                <w:sz w:val="22"/>
                <w:szCs w:val="22"/>
              </w:rPr>
            </w:pPr>
            <w:r w:rsidRPr="00044079">
              <w:rPr>
                <w:rFonts w:cs="Arial"/>
                <w:b/>
                <w:sz w:val="22"/>
                <w:szCs w:val="22"/>
              </w:rPr>
              <w:t>Timescale</w:t>
            </w:r>
          </w:p>
        </w:tc>
      </w:tr>
      <w:tr w:rsidR="00044079" w:rsidTr="00044079">
        <w:tc>
          <w:tcPr>
            <w:tcW w:w="2093" w:type="dxa"/>
          </w:tcPr>
          <w:p w:rsidR="00044079" w:rsidRDefault="00044079" w:rsidP="00044079">
            <w:pPr>
              <w:jc w:val="both"/>
              <w:rPr>
                <w:rFonts w:cs="Arial"/>
                <w:sz w:val="22"/>
                <w:szCs w:val="22"/>
              </w:rPr>
            </w:pPr>
            <w:r>
              <w:rPr>
                <w:rFonts w:cs="Arial"/>
                <w:sz w:val="22"/>
                <w:szCs w:val="22"/>
              </w:rPr>
              <w:t>2016-01-13 3.2</w:t>
            </w:r>
          </w:p>
        </w:tc>
        <w:tc>
          <w:tcPr>
            <w:tcW w:w="7229" w:type="dxa"/>
          </w:tcPr>
          <w:p w:rsidR="00044079" w:rsidRDefault="00044079" w:rsidP="00044079">
            <w:pPr>
              <w:jc w:val="both"/>
              <w:rPr>
                <w:rFonts w:cs="Arial"/>
                <w:sz w:val="22"/>
                <w:szCs w:val="22"/>
              </w:rPr>
            </w:pPr>
            <w:r>
              <w:rPr>
                <w:rFonts w:cs="Arial"/>
                <w:sz w:val="22"/>
                <w:szCs w:val="22"/>
              </w:rPr>
              <w:t>A meeting of performance leads from each agency to be arranged.</w:t>
            </w:r>
          </w:p>
        </w:tc>
        <w:tc>
          <w:tcPr>
            <w:tcW w:w="3119" w:type="dxa"/>
          </w:tcPr>
          <w:p w:rsidR="00044079" w:rsidRDefault="00044079" w:rsidP="00044079">
            <w:pPr>
              <w:jc w:val="both"/>
              <w:rPr>
                <w:rFonts w:cs="Arial"/>
                <w:sz w:val="22"/>
                <w:szCs w:val="22"/>
              </w:rPr>
            </w:pPr>
            <w:r>
              <w:rPr>
                <w:rFonts w:cs="Arial"/>
                <w:sz w:val="22"/>
                <w:szCs w:val="22"/>
              </w:rPr>
              <w:t>Cath Plewes</w:t>
            </w:r>
          </w:p>
        </w:tc>
        <w:tc>
          <w:tcPr>
            <w:tcW w:w="2911" w:type="dxa"/>
          </w:tcPr>
          <w:p w:rsidR="00044079" w:rsidRDefault="00044079" w:rsidP="00044079">
            <w:pPr>
              <w:jc w:val="both"/>
              <w:rPr>
                <w:rFonts w:cs="Arial"/>
                <w:sz w:val="22"/>
                <w:szCs w:val="22"/>
              </w:rPr>
            </w:pPr>
            <w:r>
              <w:rPr>
                <w:rFonts w:cs="Arial"/>
                <w:sz w:val="22"/>
                <w:szCs w:val="22"/>
              </w:rPr>
              <w:t>End January 2016</w:t>
            </w:r>
          </w:p>
        </w:tc>
      </w:tr>
    </w:tbl>
    <w:p w:rsidR="00CD15F7" w:rsidRDefault="00CD15F7" w:rsidP="00D87FC7">
      <w:pPr>
        <w:rPr>
          <w:rFonts w:cs="Arial"/>
          <w:b/>
          <w:sz w:val="22"/>
          <w:szCs w:val="22"/>
        </w:rPr>
      </w:pPr>
    </w:p>
    <w:sectPr w:rsidR="00CD15F7" w:rsidSect="00CD15F7">
      <w:pgSz w:w="16838" w:h="11906" w:orient="landscape" w:code="9"/>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68B9" w:rsidRDefault="007C68B9">
      <w:r>
        <w:separator/>
      </w:r>
    </w:p>
  </w:endnote>
  <w:endnote w:type="continuationSeparator" w:id="0">
    <w:p w:rsidR="007C68B9" w:rsidRDefault="007C68B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8B9" w:rsidRDefault="007C68B9" w:rsidP="00383C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C68B9" w:rsidRDefault="007C68B9" w:rsidP="00383CB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8B9" w:rsidRDefault="007C68B9" w:rsidP="00383C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F2FF2">
      <w:rPr>
        <w:rStyle w:val="PageNumber"/>
        <w:noProof/>
      </w:rPr>
      <w:t>2</w:t>
    </w:r>
    <w:r>
      <w:rPr>
        <w:rStyle w:val="PageNumber"/>
      </w:rPr>
      <w:fldChar w:fldCharType="end"/>
    </w:r>
  </w:p>
  <w:p w:rsidR="007C68B9" w:rsidRPr="0044293C" w:rsidRDefault="007C68B9" w:rsidP="00383CB4">
    <w:pPr>
      <w:pStyle w:val="Footer"/>
      <w:ind w:right="360"/>
      <w:jc w:val="both"/>
      <w:rPr>
        <w:color w:val="FF0000"/>
      </w:rPr>
    </w:pPr>
    <w:r>
      <w:tab/>
    </w: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68B9" w:rsidRDefault="007C68B9">
      <w:r>
        <w:separator/>
      </w:r>
    </w:p>
  </w:footnote>
  <w:footnote w:type="continuationSeparator" w:id="0">
    <w:p w:rsidR="007C68B9" w:rsidRDefault="007C68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8B9" w:rsidRPr="00383CB4" w:rsidRDefault="007C68B9" w:rsidP="00383CB4">
    <w:pPr>
      <w:pStyle w:val="Header"/>
      <w:jc w:val="right"/>
      <w:rPr>
        <w:rFonts w:ascii="Arial (W1)" w:hAnsi="Arial (W1)"/>
        <w:spacing w:val="20"/>
        <w:sz w:val="16"/>
        <w:szCs w:val="16"/>
      </w:rPr>
    </w:pPr>
    <w:r w:rsidRPr="00383CB4">
      <w:rPr>
        <w:rFonts w:ascii="Arial (W1)" w:hAnsi="Arial (W1)"/>
        <w:spacing w:val="20"/>
        <w:sz w:val="16"/>
        <w:szCs w:val="16"/>
      </w:rPr>
      <w:t>www.torbay.gov.uk/tscb</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3305B"/>
    <w:multiLevelType w:val="hybridMultilevel"/>
    <w:tmpl w:val="7C065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0A60FD"/>
    <w:multiLevelType w:val="hybridMultilevel"/>
    <w:tmpl w:val="200828E2"/>
    <w:lvl w:ilvl="0" w:tplc="AE3834EC">
      <w:start w:val="1"/>
      <w:numFmt w:val="decimal"/>
      <w:lvlText w:val="5.%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0256455C"/>
    <w:multiLevelType w:val="hybridMultilevel"/>
    <w:tmpl w:val="3B8CE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335338F"/>
    <w:multiLevelType w:val="hybridMultilevel"/>
    <w:tmpl w:val="826A8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AC7F59"/>
    <w:multiLevelType w:val="multilevel"/>
    <w:tmpl w:val="9AD0AB02"/>
    <w:styleLink w:val="List10"/>
    <w:lvl w:ilvl="0">
      <w:start w:val="1"/>
      <w:numFmt w:val="decimal"/>
      <w:lvlText w:val="%1."/>
      <w:lvlJc w:val="left"/>
      <w:pPr>
        <w:tabs>
          <w:tab w:val="num" w:pos="720"/>
        </w:tabs>
        <w:ind w:left="720" w:hanging="720"/>
      </w:pPr>
      <w:rPr>
        <w:position w:val="0"/>
        <w:sz w:val="22"/>
        <w:szCs w:val="22"/>
        <w:rtl w:val="0"/>
      </w:rPr>
    </w:lvl>
    <w:lvl w:ilvl="1">
      <w:start w:val="1"/>
      <w:numFmt w:val="lowerLetter"/>
      <w:lvlText w:val="%2."/>
      <w:lvlJc w:val="left"/>
      <w:pPr>
        <w:tabs>
          <w:tab w:val="num" w:pos="1410"/>
        </w:tabs>
        <w:ind w:left="1410" w:hanging="330"/>
      </w:pPr>
      <w:rPr>
        <w:position w:val="0"/>
        <w:sz w:val="22"/>
        <w:szCs w:val="22"/>
        <w:rtl w:val="0"/>
      </w:rPr>
    </w:lvl>
    <w:lvl w:ilvl="2">
      <w:start w:val="1"/>
      <w:numFmt w:val="lowerRoman"/>
      <w:lvlText w:val="%3."/>
      <w:lvlJc w:val="left"/>
      <w:pPr>
        <w:tabs>
          <w:tab w:val="num" w:pos="2135"/>
        </w:tabs>
        <w:ind w:left="2135" w:hanging="271"/>
      </w:pPr>
      <w:rPr>
        <w:position w:val="0"/>
        <w:sz w:val="22"/>
        <w:szCs w:val="22"/>
        <w:rtl w:val="0"/>
      </w:rPr>
    </w:lvl>
    <w:lvl w:ilvl="3">
      <w:start w:val="1"/>
      <w:numFmt w:val="decimal"/>
      <w:lvlText w:val="%4."/>
      <w:lvlJc w:val="left"/>
      <w:pPr>
        <w:tabs>
          <w:tab w:val="num" w:pos="2850"/>
        </w:tabs>
        <w:ind w:left="2850" w:hanging="330"/>
      </w:pPr>
      <w:rPr>
        <w:position w:val="0"/>
        <w:sz w:val="22"/>
        <w:szCs w:val="22"/>
        <w:rtl w:val="0"/>
      </w:rPr>
    </w:lvl>
    <w:lvl w:ilvl="4">
      <w:start w:val="1"/>
      <w:numFmt w:val="lowerLetter"/>
      <w:lvlText w:val="%5."/>
      <w:lvlJc w:val="left"/>
      <w:pPr>
        <w:tabs>
          <w:tab w:val="num" w:pos="3570"/>
        </w:tabs>
        <w:ind w:left="3570" w:hanging="330"/>
      </w:pPr>
      <w:rPr>
        <w:position w:val="0"/>
        <w:sz w:val="22"/>
        <w:szCs w:val="22"/>
        <w:rtl w:val="0"/>
      </w:rPr>
    </w:lvl>
    <w:lvl w:ilvl="5">
      <w:start w:val="1"/>
      <w:numFmt w:val="lowerRoman"/>
      <w:lvlText w:val="%6."/>
      <w:lvlJc w:val="left"/>
      <w:pPr>
        <w:tabs>
          <w:tab w:val="num" w:pos="4295"/>
        </w:tabs>
        <w:ind w:left="4295" w:hanging="271"/>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lowerLetter"/>
      <w:lvlText w:val="%8."/>
      <w:lvlJc w:val="left"/>
      <w:pPr>
        <w:tabs>
          <w:tab w:val="num" w:pos="5730"/>
        </w:tabs>
        <w:ind w:left="5730" w:hanging="330"/>
      </w:pPr>
      <w:rPr>
        <w:position w:val="0"/>
        <w:sz w:val="22"/>
        <w:szCs w:val="22"/>
        <w:rtl w:val="0"/>
      </w:rPr>
    </w:lvl>
    <w:lvl w:ilvl="8">
      <w:start w:val="1"/>
      <w:numFmt w:val="lowerRoman"/>
      <w:lvlText w:val="%9."/>
      <w:lvlJc w:val="left"/>
      <w:pPr>
        <w:tabs>
          <w:tab w:val="num" w:pos="6455"/>
        </w:tabs>
        <w:ind w:left="6455" w:hanging="271"/>
      </w:pPr>
      <w:rPr>
        <w:position w:val="0"/>
        <w:sz w:val="22"/>
        <w:szCs w:val="22"/>
        <w:rtl w:val="0"/>
      </w:rPr>
    </w:lvl>
  </w:abstractNum>
  <w:abstractNum w:abstractNumId="5">
    <w:nsid w:val="1EE20C49"/>
    <w:multiLevelType w:val="hybridMultilevel"/>
    <w:tmpl w:val="E79E147E"/>
    <w:lvl w:ilvl="0" w:tplc="6DC4886E">
      <w:start w:val="1"/>
      <w:numFmt w:val="decimal"/>
      <w:lvlText w:val="6.%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2387ABB"/>
    <w:multiLevelType w:val="hybridMultilevel"/>
    <w:tmpl w:val="51E07130"/>
    <w:lvl w:ilvl="0" w:tplc="99388A86">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36642BB"/>
    <w:multiLevelType w:val="hybridMultilevel"/>
    <w:tmpl w:val="1A3A6A5E"/>
    <w:lvl w:ilvl="0" w:tplc="D13A29D8">
      <w:start w:val="1"/>
      <w:numFmt w:val="decimal"/>
      <w:lvlText w:val="7.%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4C25948"/>
    <w:multiLevelType w:val="multilevel"/>
    <w:tmpl w:val="F09C469E"/>
    <w:styleLink w:val="List6"/>
    <w:lvl w:ilvl="0">
      <w:numFmt w:val="bullet"/>
      <w:lvlText w:val="•"/>
      <w:lvlJc w:val="left"/>
      <w:pPr>
        <w:tabs>
          <w:tab w:val="num" w:pos="720"/>
        </w:tabs>
        <w:ind w:left="720" w:hanging="360"/>
      </w:pPr>
      <w:rPr>
        <w:position w:val="0"/>
        <w:sz w:val="24"/>
        <w:szCs w:val="24"/>
        <w:rtl w:val="0"/>
      </w:rPr>
    </w:lvl>
    <w:lvl w:ilvl="1">
      <w:start w:val="1"/>
      <w:numFmt w:val="bullet"/>
      <w:lvlText w:val="o"/>
      <w:lvlJc w:val="left"/>
      <w:pPr>
        <w:tabs>
          <w:tab w:val="num" w:pos="1410"/>
        </w:tabs>
        <w:ind w:left="1410" w:hanging="330"/>
      </w:pPr>
      <w:rPr>
        <w:position w:val="0"/>
        <w:sz w:val="22"/>
        <w:szCs w:val="22"/>
        <w:rtl w:val="0"/>
      </w:rPr>
    </w:lvl>
    <w:lvl w:ilvl="2">
      <w:start w:val="1"/>
      <w:numFmt w:val="bullet"/>
      <w:lvlText w:val="▪"/>
      <w:lvlJc w:val="left"/>
      <w:pPr>
        <w:tabs>
          <w:tab w:val="num" w:pos="2130"/>
        </w:tabs>
        <w:ind w:left="2130" w:hanging="330"/>
      </w:pPr>
      <w:rPr>
        <w:position w:val="0"/>
        <w:sz w:val="22"/>
        <w:szCs w:val="22"/>
        <w:rtl w:val="0"/>
      </w:rPr>
    </w:lvl>
    <w:lvl w:ilvl="3">
      <w:start w:val="1"/>
      <w:numFmt w:val="bullet"/>
      <w:lvlText w:val="•"/>
      <w:lvlJc w:val="left"/>
      <w:pPr>
        <w:tabs>
          <w:tab w:val="num" w:pos="2850"/>
        </w:tabs>
        <w:ind w:left="2850" w:hanging="330"/>
      </w:pPr>
      <w:rPr>
        <w:position w:val="0"/>
        <w:sz w:val="22"/>
        <w:szCs w:val="22"/>
        <w:rtl w:val="0"/>
      </w:rPr>
    </w:lvl>
    <w:lvl w:ilvl="4">
      <w:start w:val="1"/>
      <w:numFmt w:val="bullet"/>
      <w:lvlText w:val="o"/>
      <w:lvlJc w:val="left"/>
      <w:pPr>
        <w:tabs>
          <w:tab w:val="num" w:pos="3570"/>
        </w:tabs>
        <w:ind w:left="3570" w:hanging="330"/>
      </w:pPr>
      <w:rPr>
        <w:position w:val="0"/>
        <w:sz w:val="22"/>
        <w:szCs w:val="22"/>
        <w:rtl w:val="0"/>
      </w:rPr>
    </w:lvl>
    <w:lvl w:ilvl="5">
      <w:start w:val="1"/>
      <w:numFmt w:val="bullet"/>
      <w:lvlText w:val="▪"/>
      <w:lvlJc w:val="left"/>
      <w:pPr>
        <w:tabs>
          <w:tab w:val="num" w:pos="4290"/>
        </w:tabs>
        <w:ind w:left="4290" w:hanging="330"/>
      </w:pPr>
      <w:rPr>
        <w:position w:val="0"/>
        <w:sz w:val="22"/>
        <w:szCs w:val="22"/>
        <w:rtl w:val="0"/>
      </w:rPr>
    </w:lvl>
    <w:lvl w:ilvl="6">
      <w:start w:val="1"/>
      <w:numFmt w:val="bullet"/>
      <w:lvlText w:val="•"/>
      <w:lvlJc w:val="left"/>
      <w:pPr>
        <w:tabs>
          <w:tab w:val="num" w:pos="5010"/>
        </w:tabs>
        <w:ind w:left="5010" w:hanging="330"/>
      </w:pPr>
      <w:rPr>
        <w:position w:val="0"/>
        <w:sz w:val="22"/>
        <w:szCs w:val="22"/>
        <w:rtl w:val="0"/>
      </w:rPr>
    </w:lvl>
    <w:lvl w:ilvl="7">
      <w:start w:val="1"/>
      <w:numFmt w:val="bullet"/>
      <w:lvlText w:val="o"/>
      <w:lvlJc w:val="left"/>
      <w:pPr>
        <w:tabs>
          <w:tab w:val="num" w:pos="5730"/>
        </w:tabs>
        <w:ind w:left="5730" w:hanging="330"/>
      </w:pPr>
      <w:rPr>
        <w:position w:val="0"/>
        <w:sz w:val="22"/>
        <w:szCs w:val="22"/>
        <w:rtl w:val="0"/>
      </w:rPr>
    </w:lvl>
    <w:lvl w:ilvl="8">
      <w:start w:val="1"/>
      <w:numFmt w:val="bullet"/>
      <w:lvlText w:val="▪"/>
      <w:lvlJc w:val="left"/>
      <w:pPr>
        <w:tabs>
          <w:tab w:val="num" w:pos="6450"/>
        </w:tabs>
        <w:ind w:left="6450" w:hanging="330"/>
      </w:pPr>
      <w:rPr>
        <w:position w:val="0"/>
        <w:sz w:val="22"/>
        <w:szCs w:val="22"/>
        <w:rtl w:val="0"/>
      </w:rPr>
    </w:lvl>
  </w:abstractNum>
  <w:abstractNum w:abstractNumId="9">
    <w:nsid w:val="271B7E0C"/>
    <w:multiLevelType w:val="hybridMultilevel"/>
    <w:tmpl w:val="D5863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899398E"/>
    <w:multiLevelType w:val="hybridMultilevel"/>
    <w:tmpl w:val="6A3AA372"/>
    <w:lvl w:ilvl="0" w:tplc="63B47D98">
      <w:start w:val="1"/>
      <w:numFmt w:val="decimal"/>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78C4511"/>
    <w:multiLevelType w:val="hybridMultilevel"/>
    <w:tmpl w:val="C2D03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825169B"/>
    <w:multiLevelType w:val="hybridMultilevel"/>
    <w:tmpl w:val="B9DCB86A"/>
    <w:lvl w:ilvl="0" w:tplc="472CD570">
      <w:start w:val="1"/>
      <w:numFmt w:val="decimal"/>
      <w:lvlText w:val="%1)"/>
      <w:lvlJc w:val="left"/>
      <w:pPr>
        <w:tabs>
          <w:tab w:val="num" w:pos="720"/>
        </w:tabs>
        <w:ind w:left="720" w:hanging="360"/>
      </w:pPr>
    </w:lvl>
    <w:lvl w:ilvl="1" w:tplc="B4549BCE">
      <w:start w:val="1"/>
      <w:numFmt w:val="decimal"/>
      <w:lvlText w:val="%2)"/>
      <w:lvlJc w:val="left"/>
      <w:pPr>
        <w:tabs>
          <w:tab w:val="num" w:pos="1440"/>
        </w:tabs>
        <w:ind w:left="1440" w:hanging="360"/>
      </w:pPr>
    </w:lvl>
    <w:lvl w:ilvl="2" w:tplc="A3B4C81E" w:tentative="1">
      <w:start w:val="1"/>
      <w:numFmt w:val="decimal"/>
      <w:lvlText w:val="%3)"/>
      <w:lvlJc w:val="left"/>
      <w:pPr>
        <w:tabs>
          <w:tab w:val="num" w:pos="2160"/>
        </w:tabs>
        <w:ind w:left="2160" w:hanging="360"/>
      </w:pPr>
    </w:lvl>
    <w:lvl w:ilvl="3" w:tplc="BA6E8EC0" w:tentative="1">
      <w:start w:val="1"/>
      <w:numFmt w:val="decimal"/>
      <w:lvlText w:val="%4)"/>
      <w:lvlJc w:val="left"/>
      <w:pPr>
        <w:tabs>
          <w:tab w:val="num" w:pos="2880"/>
        </w:tabs>
        <w:ind w:left="2880" w:hanging="360"/>
      </w:pPr>
    </w:lvl>
    <w:lvl w:ilvl="4" w:tplc="D554B9FA" w:tentative="1">
      <w:start w:val="1"/>
      <w:numFmt w:val="decimal"/>
      <w:lvlText w:val="%5)"/>
      <w:lvlJc w:val="left"/>
      <w:pPr>
        <w:tabs>
          <w:tab w:val="num" w:pos="3600"/>
        </w:tabs>
        <w:ind w:left="3600" w:hanging="360"/>
      </w:pPr>
    </w:lvl>
    <w:lvl w:ilvl="5" w:tplc="27A43304" w:tentative="1">
      <w:start w:val="1"/>
      <w:numFmt w:val="decimal"/>
      <w:lvlText w:val="%6)"/>
      <w:lvlJc w:val="left"/>
      <w:pPr>
        <w:tabs>
          <w:tab w:val="num" w:pos="4320"/>
        </w:tabs>
        <w:ind w:left="4320" w:hanging="360"/>
      </w:pPr>
    </w:lvl>
    <w:lvl w:ilvl="6" w:tplc="A75CEA12" w:tentative="1">
      <w:start w:val="1"/>
      <w:numFmt w:val="decimal"/>
      <w:lvlText w:val="%7)"/>
      <w:lvlJc w:val="left"/>
      <w:pPr>
        <w:tabs>
          <w:tab w:val="num" w:pos="5040"/>
        </w:tabs>
        <w:ind w:left="5040" w:hanging="360"/>
      </w:pPr>
    </w:lvl>
    <w:lvl w:ilvl="7" w:tplc="6484A860" w:tentative="1">
      <w:start w:val="1"/>
      <w:numFmt w:val="decimal"/>
      <w:lvlText w:val="%8)"/>
      <w:lvlJc w:val="left"/>
      <w:pPr>
        <w:tabs>
          <w:tab w:val="num" w:pos="5760"/>
        </w:tabs>
        <w:ind w:left="5760" w:hanging="360"/>
      </w:pPr>
    </w:lvl>
    <w:lvl w:ilvl="8" w:tplc="026097FC" w:tentative="1">
      <w:start w:val="1"/>
      <w:numFmt w:val="decimal"/>
      <w:lvlText w:val="%9)"/>
      <w:lvlJc w:val="left"/>
      <w:pPr>
        <w:tabs>
          <w:tab w:val="num" w:pos="6480"/>
        </w:tabs>
        <w:ind w:left="6480" w:hanging="360"/>
      </w:pPr>
    </w:lvl>
  </w:abstractNum>
  <w:abstractNum w:abstractNumId="13">
    <w:nsid w:val="3BB96096"/>
    <w:multiLevelType w:val="multilevel"/>
    <w:tmpl w:val="5C7210E2"/>
    <w:styleLink w:val="List21"/>
    <w:lvl w:ilvl="0">
      <w:start w:val="1"/>
      <w:numFmt w:val="decimal"/>
      <w:lvlText w:val="%1."/>
      <w:lvlJc w:val="left"/>
      <w:pPr>
        <w:tabs>
          <w:tab w:val="num" w:pos="720"/>
        </w:tabs>
        <w:ind w:left="720" w:hanging="720"/>
      </w:pPr>
      <w:rPr>
        <w:position w:val="0"/>
        <w:sz w:val="22"/>
        <w:szCs w:val="22"/>
        <w:rtl w:val="0"/>
      </w:rPr>
    </w:lvl>
    <w:lvl w:ilvl="1">
      <w:start w:val="1"/>
      <w:numFmt w:val="lowerLetter"/>
      <w:lvlText w:val="%2."/>
      <w:lvlJc w:val="left"/>
      <w:pPr>
        <w:tabs>
          <w:tab w:val="num" w:pos="1410"/>
        </w:tabs>
        <w:ind w:left="1410" w:hanging="330"/>
      </w:pPr>
      <w:rPr>
        <w:position w:val="0"/>
        <w:sz w:val="22"/>
        <w:szCs w:val="22"/>
        <w:rtl w:val="0"/>
      </w:rPr>
    </w:lvl>
    <w:lvl w:ilvl="2">
      <w:start w:val="1"/>
      <w:numFmt w:val="lowerRoman"/>
      <w:lvlText w:val="%3."/>
      <w:lvlJc w:val="left"/>
      <w:pPr>
        <w:tabs>
          <w:tab w:val="num" w:pos="2135"/>
        </w:tabs>
        <w:ind w:left="2135" w:hanging="271"/>
      </w:pPr>
      <w:rPr>
        <w:position w:val="0"/>
        <w:sz w:val="22"/>
        <w:szCs w:val="22"/>
        <w:rtl w:val="0"/>
      </w:rPr>
    </w:lvl>
    <w:lvl w:ilvl="3">
      <w:start w:val="1"/>
      <w:numFmt w:val="decimal"/>
      <w:lvlText w:val="%4."/>
      <w:lvlJc w:val="left"/>
      <w:pPr>
        <w:tabs>
          <w:tab w:val="num" w:pos="2850"/>
        </w:tabs>
        <w:ind w:left="2850" w:hanging="330"/>
      </w:pPr>
      <w:rPr>
        <w:position w:val="0"/>
        <w:sz w:val="22"/>
        <w:szCs w:val="22"/>
        <w:rtl w:val="0"/>
      </w:rPr>
    </w:lvl>
    <w:lvl w:ilvl="4">
      <w:start w:val="1"/>
      <w:numFmt w:val="lowerLetter"/>
      <w:lvlText w:val="%5."/>
      <w:lvlJc w:val="left"/>
      <w:pPr>
        <w:tabs>
          <w:tab w:val="num" w:pos="3570"/>
        </w:tabs>
        <w:ind w:left="3570" w:hanging="330"/>
      </w:pPr>
      <w:rPr>
        <w:position w:val="0"/>
        <w:sz w:val="22"/>
        <w:szCs w:val="22"/>
        <w:rtl w:val="0"/>
      </w:rPr>
    </w:lvl>
    <w:lvl w:ilvl="5">
      <w:start w:val="1"/>
      <w:numFmt w:val="lowerRoman"/>
      <w:lvlText w:val="%6."/>
      <w:lvlJc w:val="left"/>
      <w:pPr>
        <w:tabs>
          <w:tab w:val="num" w:pos="4295"/>
        </w:tabs>
        <w:ind w:left="4295" w:hanging="271"/>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lowerLetter"/>
      <w:lvlText w:val="%8."/>
      <w:lvlJc w:val="left"/>
      <w:pPr>
        <w:tabs>
          <w:tab w:val="num" w:pos="5730"/>
        </w:tabs>
        <w:ind w:left="5730" w:hanging="330"/>
      </w:pPr>
      <w:rPr>
        <w:position w:val="0"/>
        <w:sz w:val="22"/>
        <w:szCs w:val="22"/>
        <w:rtl w:val="0"/>
      </w:rPr>
    </w:lvl>
    <w:lvl w:ilvl="8">
      <w:start w:val="1"/>
      <w:numFmt w:val="lowerRoman"/>
      <w:lvlText w:val="%9."/>
      <w:lvlJc w:val="left"/>
      <w:pPr>
        <w:tabs>
          <w:tab w:val="num" w:pos="6455"/>
        </w:tabs>
        <w:ind w:left="6455" w:hanging="271"/>
      </w:pPr>
      <w:rPr>
        <w:position w:val="0"/>
        <w:sz w:val="22"/>
        <w:szCs w:val="22"/>
        <w:rtl w:val="0"/>
      </w:rPr>
    </w:lvl>
  </w:abstractNum>
  <w:abstractNum w:abstractNumId="14">
    <w:nsid w:val="3BBD11C3"/>
    <w:multiLevelType w:val="multilevel"/>
    <w:tmpl w:val="25605C0A"/>
    <w:styleLink w:val="List11"/>
    <w:lvl w:ilvl="0">
      <w:numFmt w:val="bullet"/>
      <w:lvlText w:val="•"/>
      <w:lvlJc w:val="left"/>
      <w:pPr>
        <w:tabs>
          <w:tab w:val="num" w:pos="720"/>
        </w:tabs>
        <w:ind w:left="720" w:hanging="360"/>
      </w:pPr>
      <w:rPr>
        <w:position w:val="0"/>
        <w:sz w:val="24"/>
        <w:szCs w:val="24"/>
        <w:rtl w:val="0"/>
      </w:rPr>
    </w:lvl>
    <w:lvl w:ilvl="1">
      <w:start w:val="1"/>
      <w:numFmt w:val="bullet"/>
      <w:lvlText w:val="o"/>
      <w:lvlJc w:val="left"/>
      <w:pPr>
        <w:tabs>
          <w:tab w:val="num" w:pos="1410"/>
        </w:tabs>
        <w:ind w:left="1410" w:hanging="330"/>
      </w:pPr>
      <w:rPr>
        <w:position w:val="0"/>
        <w:sz w:val="22"/>
        <w:szCs w:val="22"/>
        <w:rtl w:val="0"/>
      </w:rPr>
    </w:lvl>
    <w:lvl w:ilvl="2">
      <w:start w:val="1"/>
      <w:numFmt w:val="bullet"/>
      <w:lvlText w:val="▪"/>
      <w:lvlJc w:val="left"/>
      <w:pPr>
        <w:tabs>
          <w:tab w:val="num" w:pos="2130"/>
        </w:tabs>
        <w:ind w:left="2130" w:hanging="330"/>
      </w:pPr>
      <w:rPr>
        <w:position w:val="0"/>
        <w:sz w:val="22"/>
        <w:szCs w:val="22"/>
        <w:rtl w:val="0"/>
      </w:rPr>
    </w:lvl>
    <w:lvl w:ilvl="3">
      <w:start w:val="1"/>
      <w:numFmt w:val="bullet"/>
      <w:lvlText w:val="•"/>
      <w:lvlJc w:val="left"/>
      <w:pPr>
        <w:tabs>
          <w:tab w:val="num" w:pos="2850"/>
        </w:tabs>
        <w:ind w:left="2850" w:hanging="330"/>
      </w:pPr>
      <w:rPr>
        <w:position w:val="0"/>
        <w:sz w:val="22"/>
        <w:szCs w:val="22"/>
        <w:rtl w:val="0"/>
      </w:rPr>
    </w:lvl>
    <w:lvl w:ilvl="4">
      <w:start w:val="1"/>
      <w:numFmt w:val="bullet"/>
      <w:lvlText w:val="o"/>
      <w:lvlJc w:val="left"/>
      <w:pPr>
        <w:tabs>
          <w:tab w:val="num" w:pos="3570"/>
        </w:tabs>
        <w:ind w:left="3570" w:hanging="330"/>
      </w:pPr>
      <w:rPr>
        <w:position w:val="0"/>
        <w:sz w:val="22"/>
        <w:szCs w:val="22"/>
        <w:rtl w:val="0"/>
      </w:rPr>
    </w:lvl>
    <w:lvl w:ilvl="5">
      <w:start w:val="1"/>
      <w:numFmt w:val="bullet"/>
      <w:lvlText w:val="▪"/>
      <w:lvlJc w:val="left"/>
      <w:pPr>
        <w:tabs>
          <w:tab w:val="num" w:pos="4290"/>
        </w:tabs>
        <w:ind w:left="4290" w:hanging="330"/>
      </w:pPr>
      <w:rPr>
        <w:position w:val="0"/>
        <w:sz w:val="22"/>
        <w:szCs w:val="22"/>
        <w:rtl w:val="0"/>
      </w:rPr>
    </w:lvl>
    <w:lvl w:ilvl="6">
      <w:start w:val="1"/>
      <w:numFmt w:val="bullet"/>
      <w:lvlText w:val="•"/>
      <w:lvlJc w:val="left"/>
      <w:pPr>
        <w:tabs>
          <w:tab w:val="num" w:pos="5010"/>
        </w:tabs>
        <w:ind w:left="5010" w:hanging="330"/>
      </w:pPr>
      <w:rPr>
        <w:position w:val="0"/>
        <w:sz w:val="22"/>
        <w:szCs w:val="22"/>
        <w:rtl w:val="0"/>
      </w:rPr>
    </w:lvl>
    <w:lvl w:ilvl="7">
      <w:start w:val="1"/>
      <w:numFmt w:val="bullet"/>
      <w:lvlText w:val="o"/>
      <w:lvlJc w:val="left"/>
      <w:pPr>
        <w:tabs>
          <w:tab w:val="num" w:pos="5730"/>
        </w:tabs>
        <w:ind w:left="5730" w:hanging="330"/>
      </w:pPr>
      <w:rPr>
        <w:position w:val="0"/>
        <w:sz w:val="22"/>
        <w:szCs w:val="22"/>
        <w:rtl w:val="0"/>
      </w:rPr>
    </w:lvl>
    <w:lvl w:ilvl="8">
      <w:start w:val="1"/>
      <w:numFmt w:val="bullet"/>
      <w:lvlText w:val="▪"/>
      <w:lvlJc w:val="left"/>
      <w:pPr>
        <w:tabs>
          <w:tab w:val="num" w:pos="6450"/>
        </w:tabs>
        <w:ind w:left="6450" w:hanging="330"/>
      </w:pPr>
      <w:rPr>
        <w:position w:val="0"/>
        <w:sz w:val="22"/>
        <w:szCs w:val="22"/>
        <w:rtl w:val="0"/>
      </w:rPr>
    </w:lvl>
  </w:abstractNum>
  <w:abstractNum w:abstractNumId="15">
    <w:nsid w:val="3C7C2C4E"/>
    <w:multiLevelType w:val="multilevel"/>
    <w:tmpl w:val="C0EEEB74"/>
    <w:styleLink w:val="List7"/>
    <w:lvl w:ilvl="0">
      <w:start w:val="1"/>
      <w:numFmt w:val="decimal"/>
      <w:lvlText w:val="%1."/>
      <w:lvlJc w:val="left"/>
      <w:pPr>
        <w:tabs>
          <w:tab w:val="num" w:pos="720"/>
        </w:tabs>
        <w:ind w:left="720" w:hanging="720"/>
      </w:pPr>
      <w:rPr>
        <w:position w:val="0"/>
        <w:sz w:val="22"/>
        <w:szCs w:val="22"/>
        <w:rtl w:val="0"/>
      </w:rPr>
    </w:lvl>
    <w:lvl w:ilvl="1">
      <w:start w:val="1"/>
      <w:numFmt w:val="lowerLetter"/>
      <w:lvlText w:val="%2."/>
      <w:lvlJc w:val="left"/>
      <w:pPr>
        <w:tabs>
          <w:tab w:val="num" w:pos="1410"/>
        </w:tabs>
        <w:ind w:left="1410" w:hanging="330"/>
      </w:pPr>
      <w:rPr>
        <w:position w:val="0"/>
        <w:sz w:val="22"/>
        <w:szCs w:val="22"/>
        <w:rtl w:val="0"/>
      </w:rPr>
    </w:lvl>
    <w:lvl w:ilvl="2">
      <w:start w:val="1"/>
      <w:numFmt w:val="lowerRoman"/>
      <w:lvlText w:val="%3."/>
      <w:lvlJc w:val="left"/>
      <w:pPr>
        <w:tabs>
          <w:tab w:val="num" w:pos="2135"/>
        </w:tabs>
        <w:ind w:left="2135" w:hanging="271"/>
      </w:pPr>
      <w:rPr>
        <w:position w:val="0"/>
        <w:sz w:val="22"/>
        <w:szCs w:val="22"/>
        <w:rtl w:val="0"/>
      </w:rPr>
    </w:lvl>
    <w:lvl w:ilvl="3">
      <w:start w:val="1"/>
      <w:numFmt w:val="decimal"/>
      <w:lvlText w:val="%4."/>
      <w:lvlJc w:val="left"/>
      <w:pPr>
        <w:tabs>
          <w:tab w:val="num" w:pos="2850"/>
        </w:tabs>
        <w:ind w:left="2850" w:hanging="330"/>
      </w:pPr>
      <w:rPr>
        <w:position w:val="0"/>
        <w:sz w:val="22"/>
        <w:szCs w:val="22"/>
        <w:rtl w:val="0"/>
      </w:rPr>
    </w:lvl>
    <w:lvl w:ilvl="4">
      <w:start w:val="1"/>
      <w:numFmt w:val="lowerLetter"/>
      <w:lvlText w:val="%5."/>
      <w:lvlJc w:val="left"/>
      <w:pPr>
        <w:tabs>
          <w:tab w:val="num" w:pos="3570"/>
        </w:tabs>
        <w:ind w:left="3570" w:hanging="330"/>
      </w:pPr>
      <w:rPr>
        <w:position w:val="0"/>
        <w:sz w:val="22"/>
        <w:szCs w:val="22"/>
        <w:rtl w:val="0"/>
      </w:rPr>
    </w:lvl>
    <w:lvl w:ilvl="5">
      <w:start w:val="1"/>
      <w:numFmt w:val="lowerRoman"/>
      <w:lvlText w:val="%6."/>
      <w:lvlJc w:val="left"/>
      <w:pPr>
        <w:tabs>
          <w:tab w:val="num" w:pos="4295"/>
        </w:tabs>
        <w:ind w:left="4295" w:hanging="271"/>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lowerLetter"/>
      <w:lvlText w:val="%8."/>
      <w:lvlJc w:val="left"/>
      <w:pPr>
        <w:tabs>
          <w:tab w:val="num" w:pos="5730"/>
        </w:tabs>
        <w:ind w:left="5730" w:hanging="330"/>
      </w:pPr>
      <w:rPr>
        <w:position w:val="0"/>
        <w:sz w:val="22"/>
        <w:szCs w:val="22"/>
        <w:rtl w:val="0"/>
      </w:rPr>
    </w:lvl>
    <w:lvl w:ilvl="8">
      <w:start w:val="1"/>
      <w:numFmt w:val="lowerRoman"/>
      <w:lvlText w:val="%9."/>
      <w:lvlJc w:val="left"/>
      <w:pPr>
        <w:tabs>
          <w:tab w:val="num" w:pos="6455"/>
        </w:tabs>
        <w:ind w:left="6455" w:hanging="271"/>
      </w:pPr>
      <w:rPr>
        <w:position w:val="0"/>
        <w:sz w:val="22"/>
        <w:szCs w:val="22"/>
        <w:rtl w:val="0"/>
      </w:rPr>
    </w:lvl>
  </w:abstractNum>
  <w:abstractNum w:abstractNumId="16">
    <w:nsid w:val="3FBF3F55"/>
    <w:multiLevelType w:val="hybridMultilevel"/>
    <w:tmpl w:val="BC3E14FA"/>
    <w:lvl w:ilvl="0" w:tplc="360E3C5E">
      <w:start w:val="1"/>
      <w:numFmt w:val="decimal"/>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5213986"/>
    <w:multiLevelType w:val="hybridMultilevel"/>
    <w:tmpl w:val="17F67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71D591A"/>
    <w:multiLevelType w:val="hybridMultilevel"/>
    <w:tmpl w:val="08AAE0B0"/>
    <w:lvl w:ilvl="0" w:tplc="81C04244">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8B747C0"/>
    <w:multiLevelType w:val="hybridMultilevel"/>
    <w:tmpl w:val="AB36C7B2"/>
    <w:lvl w:ilvl="0" w:tplc="D13A29D8">
      <w:start w:val="1"/>
      <w:numFmt w:val="decimal"/>
      <w:lvlText w:val="7.%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A2C38BB"/>
    <w:multiLevelType w:val="hybridMultilevel"/>
    <w:tmpl w:val="26BC3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BDB44F4"/>
    <w:multiLevelType w:val="multilevel"/>
    <w:tmpl w:val="071E8278"/>
    <w:styleLink w:val="List1"/>
    <w:lvl w:ilvl="0">
      <w:start w:val="1"/>
      <w:numFmt w:val="decimal"/>
      <w:lvlText w:val="%1."/>
      <w:lvlJc w:val="left"/>
      <w:pPr>
        <w:tabs>
          <w:tab w:val="num" w:pos="720"/>
        </w:tabs>
        <w:ind w:left="720" w:hanging="720"/>
      </w:pPr>
      <w:rPr>
        <w:position w:val="0"/>
        <w:sz w:val="22"/>
        <w:szCs w:val="22"/>
        <w:rtl w:val="0"/>
      </w:rPr>
    </w:lvl>
    <w:lvl w:ilvl="1">
      <w:start w:val="1"/>
      <w:numFmt w:val="lowerLetter"/>
      <w:lvlText w:val="%2."/>
      <w:lvlJc w:val="left"/>
      <w:pPr>
        <w:tabs>
          <w:tab w:val="num" w:pos="1410"/>
        </w:tabs>
        <w:ind w:left="1410" w:hanging="330"/>
      </w:pPr>
      <w:rPr>
        <w:position w:val="0"/>
        <w:sz w:val="22"/>
        <w:szCs w:val="22"/>
        <w:rtl w:val="0"/>
      </w:rPr>
    </w:lvl>
    <w:lvl w:ilvl="2">
      <w:start w:val="1"/>
      <w:numFmt w:val="lowerRoman"/>
      <w:lvlText w:val="%3."/>
      <w:lvlJc w:val="left"/>
      <w:pPr>
        <w:tabs>
          <w:tab w:val="num" w:pos="2135"/>
        </w:tabs>
        <w:ind w:left="2135" w:hanging="271"/>
      </w:pPr>
      <w:rPr>
        <w:position w:val="0"/>
        <w:sz w:val="22"/>
        <w:szCs w:val="22"/>
        <w:rtl w:val="0"/>
      </w:rPr>
    </w:lvl>
    <w:lvl w:ilvl="3">
      <w:start w:val="1"/>
      <w:numFmt w:val="decimal"/>
      <w:lvlText w:val="%4."/>
      <w:lvlJc w:val="left"/>
      <w:pPr>
        <w:tabs>
          <w:tab w:val="num" w:pos="2850"/>
        </w:tabs>
        <w:ind w:left="2850" w:hanging="330"/>
      </w:pPr>
      <w:rPr>
        <w:position w:val="0"/>
        <w:sz w:val="22"/>
        <w:szCs w:val="22"/>
        <w:rtl w:val="0"/>
      </w:rPr>
    </w:lvl>
    <w:lvl w:ilvl="4">
      <w:start w:val="1"/>
      <w:numFmt w:val="lowerLetter"/>
      <w:lvlText w:val="%5."/>
      <w:lvlJc w:val="left"/>
      <w:pPr>
        <w:tabs>
          <w:tab w:val="num" w:pos="3570"/>
        </w:tabs>
        <w:ind w:left="3570" w:hanging="330"/>
      </w:pPr>
      <w:rPr>
        <w:position w:val="0"/>
        <w:sz w:val="22"/>
        <w:szCs w:val="22"/>
        <w:rtl w:val="0"/>
      </w:rPr>
    </w:lvl>
    <w:lvl w:ilvl="5">
      <w:start w:val="1"/>
      <w:numFmt w:val="lowerRoman"/>
      <w:lvlText w:val="%6."/>
      <w:lvlJc w:val="left"/>
      <w:pPr>
        <w:tabs>
          <w:tab w:val="num" w:pos="4295"/>
        </w:tabs>
        <w:ind w:left="4295" w:hanging="271"/>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lowerLetter"/>
      <w:lvlText w:val="%8."/>
      <w:lvlJc w:val="left"/>
      <w:pPr>
        <w:tabs>
          <w:tab w:val="num" w:pos="5730"/>
        </w:tabs>
        <w:ind w:left="5730" w:hanging="330"/>
      </w:pPr>
      <w:rPr>
        <w:position w:val="0"/>
        <w:sz w:val="22"/>
        <w:szCs w:val="22"/>
        <w:rtl w:val="0"/>
      </w:rPr>
    </w:lvl>
    <w:lvl w:ilvl="8">
      <w:start w:val="1"/>
      <w:numFmt w:val="lowerRoman"/>
      <w:lvlText w:val="%9."/>
      <w:lvlJc w:val="left"/>
      <w:pPr>
        <w:tabs>
          <w:tab w:val="num" w:pos="6455"/>
        </w:tabs>
        <w:ind w:left="6455" w:hanging="271"/>
      </w:pPr>
      <w:rPr>
        <w:position w:val="0"/>
        <w:sz w:val="22"/>
        <w:szCs w:val="22"/>
        <w:rtl w:val="0"/>
      </w:rPr>
    </w:lvl>
  </w:abstractNum>
  <w:abstractNum w:abstractNumId="22">
    <w:nsid w:val="5785589C"/>
    <w:multiLevelType w:val="multilevel"/>
    <w:tmpl w:val="5C30F23E"/>
    <w:styleLink w:val="List41"/>
    <w:lvl w:ilvl="0">
      <w:start w:val="1"/>
      <w:numFmt w:val="decimal"/>
      <w:lvlText w:val="%1."/>
      <w:lvlJc w:val="left"/>
      <w:pPr>
        <w:tabs>
          <w:tab w:val="num" w:pos="720"/>
        </w:tabs>
        <w:ind w:left="720" w:hanging="720"/>
      </w:pPr>
      <w:rPr>
        <w:position w:val="0"/>
        <w:sz w:val="22"/>
        <w:szCs w:val="22"/>
        <w:rtl w:val="0"/>
      </w:rPr>
    </w:lvl>
    <w:lvl w:ilvl="1">
      <w:start w:val="1"/>
      <w:numFmt w:val="lowerLetter"/>
      <w:lvlText w:val="%2."/>
      <w:lvlJc w:val="left"/>
      <w:pPr>
        <w:tabs>
          <w:tab w:val="num" w:pos="1410"/>
        </w:tabs>
        <w:ind w:left="1410" w:hanging="330"/>
      </w:pPr>
      <w:rPr>
        <w:position w:val="0"/>
        <w:sz w:val="22"/>
        <w:szCs w:val="22"/>
        <w:rtl w:val="0"/>
      </w:rPr>
    </w:lvl>
    <w:lvl w:ilvl="2">
      <w:start w:val="1"/>
      <w:numFmt w:val="lowerRoman"/>
      <w:lvlText w:val="%3."/>
      <w:lvlJc w:val="left"/>
      <w:pPr>
        <w:tabs>
          <w:tab w:val="num" w:pos="2135"/>
        </w:tabs>
        <w:ind w:left="2135" w:hanging="271"/>
      </w:pPr>
      <w:rPr>
        <w:position w:val="0"/>
        <w:sz w:val="22"/>
        <w:szCs w:val="22"/>
        <w:rtl w:val="0"/>
      </w:rPr>
    </w:lvl>
    <w:lvl w:ilvl="3">
      <w:start w:val="1"/>
      <w:numFmt w:val="decimal"/>
      <w:lvlText w:val="%4."/>
      <w:lvlJc w:val="left"/>
      <w:pPr>
        <w:tabs>
          <w:tab w:val="num" w:pos="2850"/>
        </w:tabs>
        <w:ind w:left="2850" w:hanging="330"/>
      </w:pPr>
      <w:rPr>
        <w:position w:val="0"/>
        <w:sz w:val="22"/>
        <w:szCs w:val="22"/>
        <w:rtl w:val="0"/>
      </w:rPr>
    </w:lvl>
    <w:lvl w:ilvl="4">
      <w:start w:val="1"/>
      <w:numFmt w:val="lowerLetter"/>
      <w:lvlText w:val="%5."/>
      <w:lvlJc w:val="left"/>
      <w:pPr>
        <w:tabs>
          <w:tab w:val="num" w:pos="3570"/>
        </w:tabs>
        <w:ind w:left="3570" w:hanging="330"/>
      </w:pPr>
      <w:rPr>
        <w:position w:val="0"/>
        <w:sz w:val="22"/>
        <w:szCs w:val="22"/>
        <w:rtl w:val="0"/>
      </w:rPr>
    </w:lvl>
    <w:lvl w:ilvl="5">
      <w:start w:val="1"/>
      <w:numFmt w:val="lowerRoman"/>
      <w:lvlText w:val="%6."/>
      <w:lvlJc w:val="left"/>
      <w:pPr>
        <w:tabs>
          <w:tab w:val="num" w:pos="4295"/>
        </w:tabs>
        <w:ind w:left="4295" w:hanging="271"/>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lowerLetter"/>
      <w:lvlText w:val="%8."/>
      <w:lvlJc w:val="left"/>
      <w:pPr>
        <w:tabs>
          <w:tab w:val="num" w:pos="5730"/>
        </w:tabs>
        <w:ind w:left="5730" w:hanging="330"/>
      </w:pPr>
      <w:rPr>
        <w:position w:val="0"/>
        <w:sz w:val="22"/>
        <w:szCs w:val="22"/>
        <w:rtl w:val="0"/>
      </w:rPr>
    </w:lvl>
    <w:lvl w:ilvl="8">
      <w:start w:val="1"/>
      <w:numFmt w:val="lowerRoman"/>
      <w:lvlText w:val="%9."/>
      <w:lvlJc w:val="left"/>
      <w:pPr>
        <w:tabs>
          <w:tab w:val="num" w:pos="6455"/>
        </w:tabs>
        <w:ind w:left="6455" w:hanging="271"/>
      </w:pPr>
      <w:rPr>
        <w:position w:val="0"/>
        <w:sz w:val="22"/>
        <w:szCs w:val="22"/>
        <w:rtl w:val="0"/>
      </w:rPr>
    </w:lvl>
  </w:abstractNum>
  <w:abstractNum w:abstractNumId="23">
    <w:nsid w:val="5A280615"/>
    <w:multiLevelType w:val="multilevel"/>
    <w:tmpl w:val="FBE2D9F2"/>
    <w:styleLink w:val="List8"/>
    <w:lvl w:ilvl="0">
      <w:start w:val="1"/>
      <w:numFmt w:val="decimal"/>
      <w:lvlText w:val="%1."/>
      <w:lvlJc w:val="left"/>
      <w:pPr>
        <w:tabs>
          <w:tab w:val="num" w:pos="720"/>
        </w:tabs>
        <w:ind w:left="720" w:hanging="720"/>
      </w:pPr>
      <w:rPr>
        <w:position w:val="0"/>
        <w:sz w:val="22"/>
        <w:szCs w:val="22"/>
        <w:rtl w:val="0"/>
      </w:rPr>
    </w:lvl>
    <w:lvl w:ilvl="1">
      <w:start w:val="1"/>
      <w:numFmt w:val="lowerLetter"/>
      <w:lvlText w:val="%2."/>
      <w:lvlJc w:val="left"/>
      <w:pPr>
        <w:tabs>
          <w:tab w:val="num" w:pos="1410"/>
        </w:tabs>
        <w:ind w:left="1410" w:hanging="330"/>
      </w:pPr>
      <w:rPr>
        <w:position w:val="0"/>
        <w:sz w:val="22"/>
        <w:szCs w:val="22"/>
        <w:rtl w:val="0"/>
      </w:rPr>
    </w:lvl>
    <w:lvl w:ilvl="2">
      <w:start w:val="1"/>
      <w:numFmt w:val="lowerRoman"/>
      <w:lvlText w:val="%3."/>
      <w:lvlJc w:val="left"/>
      <w:pPr>
        <w:tabs>
          <w:tab w:val="num" w:pos="2135"/>
        </w:tabs>
        <w:ind w:left="2135" w:hanging="271"/>
      </w:pPr>
      <w:rPr>
        <w:position w:val="0"/>
        <w:sz w:val="22"/>
        <w:szCs w:val="22"/>
        <w:rtl w:val="0"/>
      </w:rPr>
    </w:lvl>
    <w:lvl w:ilvl="3">
      <w:start w:val="1"/>
      <w:numFmt w:val="decimal"/>
      <w:lvlText w:val="%4."/>
      <w:lvlJc w:val="left"/>
      <w:pPr>
        <w:tabs>
          <w:tab w:val="num" w:pos="2850"/>
        </w:tabs>
        <w:ind w:left="2850" w:hanging="330"/>
      </w:pPr>
      <w:rPr>
        <w:position w:val="0"/>
        <w:sz w:val="22"/>
        <w:szCs w:val="22"/>
        <w:rtl w:val="0"/>
      </w:rPr>
    </w:lvl>
    <w:lvl w:ilvl="4">
      <w:start w:val="1"/>
      <w:numFmt w:val="lowerLetter"/>
      <w:lvlText w:val="%5."/>
      <w:lvlJc w:val="left"/>
      <w:pPr>
        <w:tabs>
          <w:tab w:val="num" w:pos="3570"/>
        </w:tabs>
        <w:ind w:left="3570" w:hanging="330"/>
      </w:pPr>
      <w:rPr>
        <w:position w:val="0"/>
        <w:sz w:val="22"/>
        <w:szCs w:val="22"/>
        <w:rtl w:val="0"/>
      </w:rPr>
    </w:lvl>
    <w:lvl w:ilvl="5">
      <w:start w:val="1"/>
      <w:numFmt w:val="lowerRoman"/>
      <w:lvlText w:val="%6."/>
      <w:lvlJc w:val="left"/>
      <w:pPr>
        <w:tabs>
          <w:tab w:val="num" w:pos="4295"/>
        </w:tabs>
        <w:ind w:left="4295" w:hanging="271"/>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lowerLetter"/>
      <w:lvlText w:val="%8."/>
      <w:lvlJc w:val="left"/>
      <w:pPr>
        <w:tabs>
          <w:tab w:val="num" w:pos="5730"/>
        </w:tabs>
        <w:ind w:left="5730" w:hanging="330"/>
      </w:pPr>
      <w:rPr>
        <w:position w:val="0"/>
        <w:sz w:val="22"/>
        <w:szCs w:val="22"/>
        <w:rtl w:val="0"/>
      </w:rPr>
    </w:lvl>
    <w:lvl w:ilvl="8">
      <w:start w:val="1"/>
      <w:numFmt w:val="lowerRoman"/>
      <w:lvlText w:val="%9."/>
      <w:lvlJc w:val="left"/>
      <w:pPr>
        <w:tabs>
          <w:tab w:val="num" w:pos="6455"/>
        </w:tabs>
        <w:ind w:left="6455" w:hanging="271"/>
      </w:pPr>
      <w:rPr>
        <w:position w:val="0"/>
        <w:sz w:val="22"/>
        <w:szCs w:val="22"/>
        <w:rtl w:val="0"/>
      </w:rPr>
    </w:lvl>
  </w:abstractNum>
  <w:abstractNum w:abstractNumId="24">
    <w:nsid w:val="5B384102"/>
    <w:multiLevelType w:val="multilevel"/>
    <w:tmpl w:val="76C61E0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5">
    <w:nsid w:val="6C111580"/>
    <w:multiLevelType w:val="hybridMultilevel"/>
    <w:tmpl w:val="F198E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3CA6BE9"/>
    <w:multiLevelType w:val="multilevel"/>
    <w:tmpl w:val="540CC388"/>
    <w:styleLink w:val="List31"/>
    <w:lvl w:ilvl="0">
      <w:start w:val="1"/>
      <w:numFmt w:val="decimal"/>
      <w:lvlText w:val="%1."/>
      <w:lvlJc w:val="left"/>
      <w:pPr>
        <w:tabs>
          <w:tab w:val="num" w:pos="720"/>
        </w:tabs>
        <w:ind w:left="720" w:hanging="720"/>
      </w:pPr>
      <w:rPr>
        <w:position w:val="0"/>
        <w:sz w:val="22"/>
        <w:szCs w:val="22"/>
        <w:rtl w:val="0"/>
      </w:rPr>
    </w:lvl>
    <w:lvl w:ilvl="1">
      <w:start w:val="1"/>
      <w:numFmt w:val="lowerLetter"/>
      <w:lvlText w:val="%2."/>
      <w:lvlJc w:val="left"/>
      <w:pPr>
        <w:tabs>
          <w:tab w:val="num" w:pos="1410"/>
        </w:tabs>
        <w:ind w:left="1410" w:hanging="330"/>
      </w:pPr>
      <w:rPr>
        <w:position w:val="0"/>
        <w:sz w:val="22"/>
        <w:szCs w:val="22"/>
        <w:rtl w:val="0"/>
      </w:rPr>
    </w:lvl>
    <w:lvl w:ilvl="2">
      <w:start w:val="1"/>
      <w:numFmt w:val="lowerRoman"/>
      <w:lvlText w:val="%3."/>
      <w:lvlJc w:val="left"/>
      <w:pPr>
        <w:tabs>
          <w:tab w:val="num" w:pos="2135"/>
        </w:tabs>
        <w:ind w:left="2135" w:hanging="271"/>
      </w:pPr>
      <w:rPr>
        <w:position w:val="0"/>
        <w:sz w:val="22"/>
        <w:szCs w:val="22"/>
        <w:rtl w:val="0"/>
      </w:rPr>
    </w:lvl>
    <w:lvl w:ilvl="3">
      <w:start w:val="1"/>
      <w:numFmt w:val="decimal"/>
      <w:lvlText w:val="%4."/>
      <w:lvlJc w:val="left"/>
      <w:pPr>
        <w:tabs>
          <w:tab w:val="num" w:pos="2850"/>
        </w:tabs>
        <w:ind w:left="2850" w:hanging="330"/>
      </w:pPr>
      <w:rPr>
        <w:position w:val="0"/>
        <w:sz w:val="22"/>
        <w:szCs w:val="22"/>
        <w:rtl w:val="0"/>
      </w:rPr>
    </w:lvl>
    <w:lvl w:ilvl="4">
      <w:start w:val="1"/>
      <w:numFmt w:val="lowerLetter"/>
      <w:lvlText w:val="%5."/>
      <w:lvlJc w:val="left"/>
      <w:pPr>
        <w:tabs>
          <w:tab w:val="num" w:pos="3570"/>
        </w:tabs>
        <w:ind w:left="3570" w:hanging="330"/>
      </w:pPr>
      <w:rPr>
        <w:position w:val="0"/>
        <w:sz w:val="22"/>
        <w:szCs w:val="22"/>
        <w:rtl w:val="0"/>
      </w:rPr>
    </w:lvl>
    <w:lvl w:ilvl="5">
      <w:start w:val="1"/>
      <w:numFmt w:val="lowerRoman"/>
      <w:lvlText w:val="%6."/>
      <w:lvlJc w:val="left"/>
      <w:pPr>
        <w:tabs>
          <w:tab w:val="num" w:pos="4295"/>
        </w:tabs>
        <w:ind w:left="4295" w:hanging="271"/>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lowerLetter"/>
      <w:lvlText w:val="%8."/>
      <w:lvlJc w:val="left"/>
      <w:pPr>
        <w:tabs>
          <w:tab w:val="num" w:pos="5730"/>
        </w:tabs>
        <w:ind w:left="5730" w:hanging="330"/>
      </w:pPr>
      <w:rPr>
        <w:position w:val="0"/>
        <w:sz w:val="22"/>
        <w:szCs w:val="22"/>
        <w:rtl w:val="0"/>
      </w:rPr>
    </w:lvl>
    <w:lvl w:ilvl="8">
      <w:start w:val="1"/>
      <w:numFmt w:val="lowerRoman"/>
      <w:lvlText w:val="%9."/>
      <w:lvlJc w:val="left"/>
      <w:pPr>
        <w:tabs>
          <w:tab w:val="num" w:pos="6455"/>
        </w:tabs>
        <w:ind w:left="6455" w:hanging="271"/>
      </w:pPr>
      <w:rPr>
        <w:position w:val="0"/>
        <w:sz w:val="22"/>
        <w:szCs w:val="22"/>
        <w:rtl w:val="0"/>
      </w:rPr>
    </w:lvl>
  </w:abstractNum>
  <w:abstractNum w:abstractNumId="27">
    <w:nsid w:val="7E34549F"/>
    <w:multiLevelType w:val="multilevel"/>
    <w:tmpl w:val="634E0562"/>
    <w:styleLink w:val="List51"/>
    <w:lvl w:ilvl="0">
      <w:start w:val="1"/>
      <w:numFmt w:val="decimal"/>
      <w:lvlText w:val="%1."/>
      <w:lvlJc w:val="left"/>
      <w:pPr>
        <w:tabs>
          <w:tab w:val="num" w:pos="720"/>
        </w:tabs>
        <w:ind w:left="720" w:hanging="720"/>
      </w:pPr>
      <w:rPr>
        <w:position w:val="0"/>
        <w:sz w:val="22"/>
        <w:szCs w:val="22"/>
        <w:rtl w:val="0"/>
      </w:rPr>
    </w:lvl>
    <w:lvl w:ilvl="1">
      <w:start w:val="1"/>
      <w:numFmt w:val="lowerLetter"/>
      <w:lvlText w:val="%2."/>
      <w:lvlJc w:val="left"/>
      <w:pPr>
        <w:tabs>
          <w:tab w:val="num" w:pos="1410"/>
        </w:tabs>
        <w:ind w:left="1410" w:hanging="330"/>
      </w:pPr>
      <w:rPr>
        <w:position w:val="0"/>
        <w:sz w:val="22"/>
        <w:szCs w:val="22"/>
        <w:rtl w:val="0"/>
      </w:rPr>
    </w:lvl>
    <w:lvl w:ilvl="2">
      <w:start w:val="1"/>
      <w:numFmt w:val="lowerRoman"/>
      <w:lvlText w:val="%3."/>
      <w:lvlJc w:val="left"/>
      <w:pPr>
        <w:tabs>
          <w:tab w:val="num" w:pos="2135"/>
        </w:tabs>
        <w:ind w:left="2135" w:hanging="271"/>
      </w:pPr>
      <w:rPr>
        <w:position w:val="0"/>
        <w:sz w:val="22"/>
        <w:szCs w:val="22"/>
        <w:rtl w:val="0"/>
      </w:rPr>
    </w:lvl>
    <w:lvl w:ilvl="3">
      <w:start w:val="1"/>
      <w:numFmt w:val="decimal"/>
      <w:lvlText w:val="%4."/>
      <w:lvlJc w:val="left"/>
      <w:pPr>
        <w:tabs>
          <w:tab w:val="num" w:pos="2850"/>
        </w:tabs>
        <w:ind w:left="2850" w:hanging="330"/>
      </w:pPr>
      <w:rPr>
        <w:position w:val="0"/>
        <w:sz w:val="22"/>
        <w:szCs w:val="22"/>
        <w:rtl w:val="0"/>
      </w:rPr>
    </w:lvl>
    <w:lvl w:ilvl="4">
      <w:start w:val="1"/>
      <w:numFmt w:val="lowerLetter"/>
      <w:lvlText w:val="%5."/>
      <w:lvlJc w:val="left"/>
      <w:pPr>
        <w:tabs>
          <w:tab w:val="num" w:pos="3570"/>
        </w:tabs>
        <w:ind w:left="3570" w:hanging="330"/>
      </w:pPr>
      <w:rPr>
        <w:position w:val="0"/>
        <w:sz w:val="22"/>
        <w:szCs w:val="22"/>
        <w:rtl w:val="0"/>
      </w:rPr>
    </w:lvl>
    <w:lvl w:ilvl="5">
      <w:start w:val="1"/>
      <w:numFmt w:val="lowerRoman"/>
      <w:lvlText w:val="%6."/>
      <w:lvlJc w:val="left"/>
      <w:pPr>
        <w:tabs>
          <w:tab w:val="num" w:pos="4295"/>
        </w:tabs>
        <w:ind w:left="4295" w:hanging="271"/>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lowerLetter"/>
      <w:lvlText w:val="%8."/>
      <w:lvlJc w:val="left"/>
      <w:pPr>
        <w:tabs>
          <w:tab w:val="num" w:pos="5730"/>
        </w:tabs>
        <w:ind w:left="5730" w:hanging="330"/>
      </w:pPr>
      <w:rPr>
        <w:position w:val="0"/>
        <w:sz w:val="22"/>
        <w:szCs w:val="22"/>
        <w:rtl w:val="0"/>
      </w:rPr>
    </w:lvl>
    <w:lvl w:ilvl="8">
      <w:start w:val="1"/>
      <w:numFmt w:val="lowerRoman"/>
      <w:lvlText w:val="%9."/>
      <w:lvlJc w:val="left"/>
      <w:pPr>
        <w:tabs>
          <w:tab w:val="num" w:pos="6455"/>
        </w:tabs>
        <w:ind w:left="6455" w:hanging="271"/>
      </w:pPr>
      <w:rPr>
        <w:position w:val="0"/>
        <w:sz w:val="22"/>
        <w:szCs w:val="22"/>
        <w:rtl w:val="0"/>
      </w:rPr>
    </w:lvl>
  </w:abstractNum>
  <w:abstractNum w:abstractNumId="28">
    <w:nsid w:val="7FED7C70"/>
    <w:multiLevelType w:val="multilevel"/>
    <w:tmpl w:val="3EE65D04"/>
    <w:styleLink w:val="List9"/>
    <w:lvl w:ilvl="0">
      <w:start w:val="1"/>
      <w:numFmt w:val="decimal"/>
      <w:lvlText w:val="%1."/>
      <w:lvlJc w:val="left"/>
      <w:pPr>
        <w:tabs>
          <w:tab w:val="num" w:pos="720"/>
        </w:tabs>
        <w:ind w:left="720" w:hanging="720"/>
      </w:pPr>
      <w:rPr>
        <w:position w:val="0"/>
        <w:sz w:val="22"/>
        <w:szCs w:val="22"/>
        <w:rtl w:val="0"/>
      </w:rPr>
    </w:lvl>
    <w:lvl w:ilvl="1">
      <w:start w:val="1"/>
      <w:numFmt w:val="lowerLetter"/>
      <w:lvlText w:val="%2."/>
      <w:lvlJc w:val="left"/>
      <w:pPr>
        <w:tabs>
          <w:tab w:val="num" w:pos="1410"/>
        </w:tabs>
        <w:ind w:left="1410" w:hanging="330"/>
      </w:pPr>
      <w:rPr>
        <w:position w:val="0"/>
        <w:sz w:val="22"/>
        <w:szCs w:val="22"/>
        <w:rtl w:val="0"/>
      </w:rPr>
    </w:lvl>
    <w:lvl w:ilvl="2">
      <w:start w:val="1"/>
      <w:numFmt w:val="lowerRoman"/>
      <w:lvlText w:val="%3."/>
      <w:lvlJc w:val="left"/>
      <w:pPr>
        <w:tabs>
          <w:tab w:val="num" w:pos="2135"/>
        </w:tabs>
        <w:ind w:left="2135" w:hanging="271"/>
      </w:pPr>
      <w:rPr>
        <w:position w:val="0"/>
        <w:sz w:val="22"/>
        <w:szCs w:val="22"/>
        <w:rtl w:val="0"/>
      </w:rPr>
    </w:lvl>
    <w:lvl w:ilvl="3">
      <w:start w:val="1"/>
      <w:numFmt w:val="decimal"/>
      <w:lvlText w:val="%4."/>
      <w:lvlJc w:val="left"/>
      <w:pPr>
        <w:tabs>
          <w:tab w:val="num" w:pos="2850"/>
        </w:tabs>
        <w:ind w:left="2850" w:hanging="330"/>
      </w:pPr>
      <w:rPr>
        <w:position w:val="0"/>
        <w:sz w:val="22"/>
        <w:szCs w:val="22"/>
        <w:rtl w:val="0"/>
      </w:rPr>
    </w:lvl>
    <w:lvl w:ilvl="4">
      <w:start w:val="1"/>
      <w:numFmt w:val="lowerLetter"/>
      <w:lvlText w:val="%5."/>
      <w:lvlJc w:val="left"/>
      <w:pPr>
        <w:tabs>
          <w:tab w:val="num" w:pos="3570"/>
        </w:tabs>
        <w:ind w:left="3570" w:hanging="330"/>
      </w:pPr>
      <w:rPr>
        <w:position w:val="0"/>
        <w:sz w:val="22"/>
        <w:szCs w:val="22"/>
        <w:rtl w:val="0"/>
      </w:rPr>
    </w:lvl>
    <w:lvl w:ilvl="5">
      <w:start w:val="1"/>
      <w:numFmt w:val="lowerRoman"/>
      <w:lvlText w:val="%6."/>
      <w:lvlJc w:val="left"/>
      <w:pPr>
        <w:tabs>
          <w:tab w:val="num" w:pos="4295"/>
        </w:tabs>
        <w:ind w:left="4295" w:hanging="271"/>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lowerLetter"/>
      <w:lvlText w:val="%8."/>
      <w:lvlJc w:val="left"/>
      <w:pPr>
        <w:tabs>
          <w:tab w:val="num" w:pos="5730"/>
        </w:tabs>
        <w:ind w:left="5730" w:hanging="330"/>
      </w:pPr>
      <w:rPr>
        <w:position w:val="0"/>
        <w:sz w:val="22"/>
        <w:szCs w:val="22"/>
        <w:rtl w:val="0"/>
      </w:rPr>
    </w:lvl>
    <w:lvl w:ilvl="8">
      <w:start w:val="1"/>
      <w:numFmt w:val="lowerRoman"/>
      <w:lvlText w:val="%9."/>
      <w:lvlJc w:val="left"/>
      <w:pPr>
        <w:tabs>
          <w:tab w:val="num" w:pos="6455"/>
        </w:tabs>
        <w:ind w:left="6455" w:hanging="271"/>
      </w:pPr>
      <w:rPr>
        <w:position w:val="0"/>
        <w:sz w:val="22"/>
        <w:szCs w:val="22"/>
        <w:rtl w:val="0"/>
      </w:rPr>
    </w:lvl>
  </w:abstractNum>
  <w:num w:numId="1">
    <w:abstractNumId w:val="21"/>
  </w:num>
  <w:num w:numId="2">
    <w:abstractNumId w:val="13"/>
  </w:num>
  <w:num w:numId="3">
    <w:abstractNumId w:val="26"/>
  </w:num>
  <w:num w:numId="4">
    <w:abstractNumId w:val="22"/>
  </w:num>
  <w:num w:numId="5">
    <w:abstractNumId w:val="27"/>
  </w:num>
  <w:num w:numId="6">
    <w:abstractNumId w:val="8"/>
  </w:num>
  <w:num w:numId="7">
    <w:abstractNumId w:val="15"/>
  </w:num>
  <w:num w:numId="8">
    <w:abstractNumId w:val="23"/>
  </w:num>
  <w:num w:numId="9">
    <w:abstractNumId w:val="28"/>
  </w:num>
  <w:num w:numId="10">
    <w:abstractNumId w:val="4"/>
  </w:num>
  <w:num w:numId="11">
    <w:abstractNumId w:val="14"/>
  </w:num>
  <w:num w:numId="12">
    <w:abstractNumId w:val="18"/>
  </w:num>
  <w:num w:numId="13">
    <w:abstractNumId w:val="6"/>
  </w:num>
  <w:num w:numId="14">
    <w:abstractNumId w:val="10"/>
  </w:num>
  <w:num w:numId="15">
    <w:abstractNumId w:val="16"/>
  </w:num>
  <w:num w:numId="16">
    <w:abstractNumId w:val="1"/>
  </w:num>
  <w:num w:numId="17">
    <w:abstractNumId w:val="11"/>
  </w:num>
  <w:num w:numId="18">
    <w:abstractNumId w:val="20"/>
  </w:num>
  <w:num w:numId="19">
    <w:abstractNumId w:val="25"/>
  </w:num>
  <w:num w:numId="20">
    <w:abstractNumId w:val="0"/>
  </w:num>
  <w:num w:numId="21">
    <w:abstractNumId w:val="5"/>
  </w:num>
  <w:num w:numId="22">
    <w:abstractNumId w:val="7"/>
  </w:num>
  <w:num w:numId="23">
    <w:abstractNumId w:val="19"/>
  </w:num>
  <w:num w:numId="24">
    <w:abstractNumId w:val="2"/>
  </w:num>
  <w:num w:numId="25">
    <w:abstractNumId w:val="3"/>
  </w:num>
  <w:num w:numId="26">
    <w:abstractNumId w:val="9"/>
  </w:num>
  <w:num w:numId="27">
    <w:abstractNumId w:val="17"/>
  </w:num>
  <w:num w:numId="28">
    <w:abstractNumId w:val="12"/>
  </w:num>
  <w:num w:numId="29">
    <w:abstractNumId w:val="24"/>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20"/>
  <w:noPunctuationKerning/>
  <w:characterSpacingControl w:val="doNotCompress"/>
  <w:hdrShapeDefaults>
    <o:shapedefaults v:ext="edit" spidmax="6145"/>
  </w:hdrShapeDefaults>
  <w:footnotePr>
    <w:footnote w:id="-1"/>
    <w:footnote w:id="0"/>
  </w:footnotePr>
  <w:endnotePr>
    <w:endnote w:id="-1"/>
    <w:endnote w:id="0"/>
  </w:endnotePr>
  <w:compat/>
  <w:rsids>
    <w:rsidRoot w:val="00D24485"/>
    <w:rsid w:val="000010C9"/>
    <w:rsid w:val="00001BB8"/>
    <w:rsid w:val="0000536A"/>
    <w:rsid w:val="000108AC"/>
    <w:rsid w:val="00013C2B"/>
    <w:rsid w:val="0002000D"/>
    <w:rsid w:val="000208EF"/>
    <w:rsid w:val="0002186D"/>
    <w:rsid w:val="00022DD9"/>
    <w:rsid w:val="000316B6"/>
    <w:rsid w:val="000318E2"/>
    <w:rsid w:val="00041E66"/>
    <w:rsid w:val="00042502"/>
    <w:rsid w:val="000425C3"/>
    <w:rsid w:val="00044079"/>
    <w:rsid w:val="000442A7"/>
    <w:rsid w:val="00050227"/>
    <w:rsid w:val="00052ABB"/>
    <w:rsid w:val="00062226"/>
    <w:rsid w:val="000646B6"/>
    <w:rsid w:val="00090FBE"/>
    <w:rsid w:val="0009795C"/>
    <w:rsid w:val="000A2B63"/>
    <w:rsid w:val="000A4E4F"/>
    <w:rsid w:val="000A753F"/>
    <w:rsid w:val="000C0C71"/>
    <w:rsid w:val="000C0CE5"/>
    <w:rsid w:val="000C7ABB"/>
    <w:rsid w:val="000D0985"/>
    <w:rsid w:val="000D6B26"/>
    <w:rsid w:val="000D70B8"/>
    <w:rsid w:val="000E00C4"/>
    <w:rsid w:val="000E0C87"/>
    <w:rsid w:val="000E119D"/>
    <w:rsid w:val="000E2FB4"/>
    <w:rsid w:val="000F0771"/>
    <w:rsid w:val="000F082C"/>
    <w:rsid w:val="000F2503"/>
    <w:rsid w:val="000F66DF"/>
    <w:rsid w:val="000F68C0"/>
    <w:rsid w:val="000F7DB2"/>
    <w:rsid w:val="001062A6"/>
    <w:rsid w:val="0010754B"/>
    <w:rsid w:val="00110397"/>
    <w:rsid w:val="0011341F"/>
    <w:rsid w:val="0011404E"/>
    <w:rsid w:val="001161D7"/>
    <w:rsid w:val="00120149"/>
    <w:rsid w:val="001204DB"/>
    <w:rsid w:val="00124C2D"/>
    <w:rsid w:val="001255D4"/>
    <w:rsid w:val="00127B1E"/>
    <w:rsid w:val="001303F2"/>
    <w:rsid w:val="00133287"/>
    <w:rsid w:val="00135AB4"/>
    <w:rsid w:val="0013798B"/>
    <w:rsid w:val="00144D88"/>
    <w:rsid w:val="0014516B"/>
    <w:rsid w:val="00146EEB"/>
    <w:rsid w:val="001471CC"/>
    <w:rsid w:val="00147508"/>
    <w:rsid w:val="00152980"/>
    <w:rsid w:val="00154C48"/>
    <w:rsid w:val="0016243B"/>
    <w:rsid w:val="00166BBC"/>
    <w:rsid w:val="00171DF6"/>
    <w:rsid w:val="001723FE"/>
    <w:rsid w:val="00172712"/>
    <w:rsid w:val="00173817"/>
    <w:rsid w:val="001769D5"/>
    <w:rsid w:val="00181FFA"/>
    <w:rsid w:val="00183408"/>
    <w:rsid w:val="001834D3"/>
    <w:rsid w:val="00185FEC"/>
    <w:rsid w:val="00194CD4"/>
    <w:rsid w:val="001A039C"/>
    <w:rsid w:val="001A0E9F"/>
    <w:rsid w:val="001A5F12"/>
    <w:rsid w:val="001B05EA"/>
    <w:rsid w:val="001B0CCA"/>
    <w:rsid w:val="001C0D71"/>
    <w:rsid w:val="001C1EAB"/>
    <w:rsid w:val="001C59B7"/>
    <w:rsid w:val="001C66DF"/>
    <w:rsid w:val="001C704A"/>
    <w:rsid w:val="001D09BE"/>
    <w:rsid w:val="001D5960"/>
    <w:rsid w:val="001E07D9"/>
    <w:rsid w:val="001E2C91"/>
    <w:rsid w:val="001E680B"/>
    <w:rsid w:val="001F023B"/>
    <w:rsid w:val="001F0C5F"/>
    <w:rsid w:val="001F18B9"/>
    <w:rsid w:val="001F545A"/>
    <w:rsid w:val="00206D3E"/>
    <w:rsid w:val="00213DE5"/>
    <w:rsid w:val="002144CD"/>
    <w:rsid w:val="00216514"/>
    <w:rsid w:val="002218B8"/>
    <w:rsid w:val="00223745"/>
    <w:rsid w:val="00223AE9"/>
    <w:rsid w:val="00224CEB"/>
    <w:rsid w:val="00232D8E"/>
    <w:rsid w:val="00236122"/>
    <w:rsid w:val="00243999"/>
    <w:rsid w:val="00243B61"/>
    <w:rsid w:val="002459A3"/>
    <w:rsid w:val="0025132E"/>
    <w:rsid w:val="0026502C"/>
    <w:rsid w:val="002727A8"/>
    <w:rsid w:val="0027406C"/>
    <w:rsid w:val="002740F9"/>
    <w:rsid w:val="00275FB0"/>
    <w:rsid w:val="00280353"/>
    <w:rsid w:val="00282B80"/>
    <w:rsid w:val="002858B0"/>
    <w:rsid w:val="00285D7F"/>
    <w:rsid w:val="00287D55"/>
    <w:rsid w:val="002914E0"/>
    <w:rsid w:val="002932C4"/>
    <w:rsid w:val="00295F02"/>
    <w:rsid w:val="002A1A19"/>
    <w:rsid w:val="002A4356"/>
    <w:rsid w:val="002C6FB4"/>
    <w:rsid w:val="002C716B"/>
    <w:rsid w:val="002C71B3"/>
    <w:rsid w:val="002C7354"/>
    <w:rsid w:val="002E2C87"/>
    <w:rsid w:val="002E4EDD"/>
    <w:rsid w:val="002E6ECE"/>
    <w:rsid w:val="002E7A83"/>
    <w:rsid w:val="00306953"/>
    <w:rsid w:val="003117C0"/>
    <w:rsid w:val="0031290E"/>
    <w:rsid w:val="00316377"/>
    <w:rsid w:val="00323485"/>
    <w:rsid w:val="00324BBE"/>
    <w:rsid w:val="0033264F"/>
    <w:rsid w:val="003351C3"/>
    <w:rsid w:val="00337D45"/>
    <w:rsid w:val="00341EF5"/>
    <w:rsid w:val="00344336"/>
    <w:rsid w:val="00344DB5"/>
    <w:rsid w:val="00355A15"/>
    <w:rsid w:val="003614BD"/>
    <w:rsid w:val="003653E5"/>
    <w:rsid w:val="003653F8"/>
    <w:rsid w:val="00367261"/>
    <w:rsid w:val="00370E3F"/>
    <w:rsid w:val="003720FB"/>
    <w:rsid w:val="00373423"/>
    <w:rsid w:val="00374E03"/>
    <w:rsid w:val="00380CE4"/>
    <w:rsid w:val="003828B1"/>
    <w:rsid w:val="00383CB4"/>
    <w:rsid w:val="00384225"/>
    <w:rsid w:val="00387DCD"/>
    <w:rsid w:val="00391A41"/>
    <w:rsid w:val="00392A9F"/>
    <w:rsid w:val="00392DF0"/>
    <w:rsid w:val="003950D9"/>
    <w:rsid w:val="00396D97"/>
    <w:rsid w:val="0039770B"/>
    <w:rsid w:val="003A0541"/>
    <w:rsid w:val="003A07D4"/>
    <w:rsid w:val="003A2904"/>
    <w:rsid w:val="003A3BA6"/>
    <w:rsid w:val="003A756F"/>
    <w:rsid w:val="003B114C"/>
    <w:rsid w:val="003B5040"/>
    <w:rsid w:val="003C3396"/>
    <w:rsid w:val="003D1AA0"/>
    <w:rsid w:val="003D2591"/>
    <w:rsid w:val="003D7801"/>
    <w:rsid w:val="003E125A"/>
    <w:rsid w:val="003E6593"/>
    <w:rsid w:val="003F17B3"/>
    <w:rsid w:val="003F4141"/>
    <w:rsid w:val="003F5CF2"/>
    <w:rsid w:val="003F5E3E"/>
    <w:rsid w:val="004112BB"/>
    <w:rsid w:val="0041531F"/>
    <w:rsid w:val="00417AD5"/>
    <w:rsid w:val="0042538B"/>
    <w:rsid w:val="00425AB7"/>
    <w:rsid w:val="0042648C"/>
    <w:rsid w:val="00432687"/>
    <w:rsid w:val="004332AF"/>
    <w:rsid w:val="00434FCD"/>
    <w:rsid w:val="0043724B"/>
    <w:rsid w:val="0044293C"/>
    <w:rsid w:val="004460AB"/>
    <w:rsid w:val="0044610E"/>
    <w:rsid w:val="00447062"/>
    <w:rsid w:val="004521A6"/>
    <w:rsid w:val="004532D3"/>
    <w:rsid w:val="004547AD"/>
    <w:rsid w:val="00461F0E"/>
    <w:rsid w:val="00470C40"/>
    <w:rsid w:val="00472A5A"/>
    <w:rsid w:val="00483029"/>
    <w:rsid w:val="004833FE"/>
    <w:rsid w:val="00484A43"/>
    <w:rsid w:val="00486812"/>
    <w:rsid w:val="00487174"/>
    <w:rsid w:val="00490432"/>
    <w:rsid w:val="00490699"/>
    <w:rsid w:val="00492860"/>
    <w:rsid w:val="004A129D"/>
    <w:rsid w:val="004A197E"/>
    <w:rsid w:val="004B2199"/>
    <w:rsid w:val="004B2BF7"/>
    <w:rsid w:val="004B356F"/>
    <w:rsid w:val="004B49C5"/>
    <w:rsid w:val="004B4DA7"/>
    <w:rsid w:val="004C5EC7"/>
    <w:rsid w:val="004C68EF"/>
    <w:rsid w:val="004C71EE"/>
    <w:rsid w:val="004D40A1"/>
    <w:rsid w:val="004D7A68"/>
    <w:rsid w:val="004E1C48"/>
    <w:rsid w:val="004E7CE7"/>
    <w:rsid w:val="004E7F47"/>
    <w:rsid w:val="004F0A8E"/>
    <w:rsid w:val="004F2CD2"/>
    <w:rsid w:val="004F3896"/>
    <w:rsid w:val="00501AB6"/>
    <w:rsid w:val="00502A94"/>
    <w:rsid w:val="00504034"/>
    <w:rsid w:val="0050579E"/>
    <w:rsid w:val="00505A71"/>
    <w:rsid w:val="00506F50"/>
    <w:rsid w:val="005122A7"/>
    <w:rsid w:val="005153F4"/>
    <w:rsid w:val="00520A63"/>
    <w:rsid w:val="00525CAE"/>
    <w:rsid w:val="005306B1"/>
    <w:rsid w:val="00530795"/>
    <w:rsid w:val="00531461"/>
    <w:rsid w:val="00532FE3"/>
    <w:rsid w:val="005400CE"/>
    <w:rsid w:val="00541189"/>
    <w:rsid w:val="00542219"/>
    <w:rsid w:val="00550999"/>
    <w:rsid w:val="00550FF8"/>
    <w:rsid w:val="00552C60"/>
    <w:rsid w:val="00552E6D"/>
    <w:rsid w:val="005563AB"/>
    <w:rsid w:val="00557280"/>
    <w:rsid w:val="00561CFE"/>
    <w:rsid w:val="00563ADD"/>
    <w:rsid w:val="005669FB"/>
    <w:rsid w:val="00575752"/>
    <w:rsid w:val="00582521"/>
    <w:rsid w:val="00582A04"/>
    <w:rsid w:val="005833F3"/>
    <w:rsid w:val="005860D0"/>
    <w:rsid w:val="00587BB4"/>
    <w:rsid w:val="00593C0D"/>
    <w:rsid w:val="005A3488"/>
    <w:rsid w:val="005A424C"/>
    <w:rsid w:val="005C10DE"/>
    <w:rsid w:val="005C2F29"/>
    <w:rsid w:val="005D2980"/>
    <w:rsid w:val="005D4B8F"/>
    <w:rsid w:val="005D7197"/>
    <w:rsid w:val="005E164C"/>
    <w:rsid w:val="005F11E2"/>
    <w:rsid w:val="005F5C75"/>
    <w:rsid w:val="005F6A73"/>
    <w:rsid w:val="00600111"/>
    <w:rsid w:val="00601578"/>
    <w:rsid w:val="00601BB6"/>
    <w:rsid w:val="00610B64"/>
    <w:rsid w:val="00611C50"/>
    <w:rsid w:val="006128F2"/>
    <w:rsid w:val="00614D19"/>
    <w:rsid w:val="00616C68"/>
    <w:rsid w:val="00620F52"/>
    <w:rsid w:val="00626784"/>
    <w:rsid w:val="0062794C"/>
    <w:rsid w:val="00634B9F"/>
    <w:rsid w:val="00636164"/>
    <w:rsid w:val="0064152C"/>
    <w:rsid w:val="0065041E"/>
    <w:rsid w:val="006542A4"/>
    <w:rsid w:val="00656CE6"/>
    <w:rsid w:val="0066481B"/>
    <w:rsid w:val="0066661F"/>
    <w:rsid w:val="00670C84"/>
    <w:rsid w:val="006725C7"/>
    <w:rsid w:val="00677B7D"/>
    <w:rsid w:val="00683A88"/>
    <w:rsid w:val="00687684"/>
    <w:rsid w:val="00691E25"/>
    <w:rsid w:val="00695310"/>
    <w:rsid w:val="00695D2E"/>
    <w:rsid w:val="00696E03"/>
    <w:rsid w:val="006A6DA2"/>
    <w:rsid w:val="006B0A01"/>
    <w:rsid w:val="006B3CFA"/>
    <w:rsid w:val="006B3F8E"/>
    <w:rsid w:val="006C0475"/>
    <w:rsid w:val="006C05B5"/>
    <w:rsid w:val="006C5208"/>
    <w:rsid w:val="006D1E71"/>
    <w:rsid w:val="006E0937"/>
    <w:rsid w:val="006E303C"/>
    <w:rsid w:val="006E4449"/>
    <w:rsid w:val="006E6963"/>
    <w:rsid w:val="006E6B1C"/>
    <w:rsid w:val="006E7582"/>
    <w:rsid w:val="006F1581"/>
    <w:rsid w:val="006F1BF9"/>
    <w:rsid w:val="006F4674"/>
    <w:rsid w:val="006F7207"/>
    <w:rsid w:val="00703D30"/>
    <w:rsid w:val="007110E1"/>
    <w:rsid w:val="00714A4F"/>
    <w:rsid w:val="00714ECE"/>
    <w:rsid w:val="00725DE2"/>
    <w:rsid w:val="007327D5"/>
    <w:rsid w:val="007360FB"/>
    <w:rsid w:val="00744310"/>
    <w:rsid w:val="00750C94"/>
    <w:rsid w:val="0075219D"/>
    <w:rsid w:val="00760FC5"/>
    <w:rsid w:val="00764E56"/>
    <w:rsid w:val="007654E8"/>
    <w:rsid w:val="00767C49"/>
    <w:rsid w:val="007768C3"/>
    <w:rsid w:val="00791557"/>
    <w:rsid w:val="00793D0E"/>
    <w:rsid w:val="00795AF4"/>
    <w:rsid w:val="007A4696"/>
    <w:rsid w:val="007A5549"/>
    <w:rsid w:val="007A61E2"/>
    <w:rsid w:val="007A7DED"/>
    <w:rsid w:val="007B14A5"/>
    <w:rsid w:val="007C2EE5"/>
    <w:rsid w:val="007C4E24"/>
    <w:rsid w:val="007C5E4E"/>
    <w:rsid w:val="007C68B9"/>
    <w:rsid w:val="007C7BCF"/>
    <w:rsid w:val="007C7F93"/>
    <w:rsid w:val="007D3740"/>
    <w:rsid w:val="007D7CF2"/>
    <w:rsid w:val="007D7DA9"/>
    <w:rsid w:val="007F429B"/>
    <w:rsid w:val="007F7100"/>
    <w:rsid w:val="008101B2"/>
    <w:rsid w:val="0081050F"/>
    <w:rsid w:val="00813B91"/>
    <w:rsid w:val="00814929"/>
    <w:rsid w:val="0081576B"/>
    <w:rsid w:val="00816BD4"/>
    <w:rsid w:val="0082052D"/>
    <w:rsid w:val="00824A22"/>
    <w:rsid w:val="0082613C"/>
    <w:rsid w:val="00830C82"/>
    <w:rsid w:val="008314BF"/>
    <w:rsid w:val="00831C5F"/>
    <w:rsid w:val="00832575"/>
    <w:rsid w:val="00850AD7"/>
    <w:rsid w:val="00850DE0"/>
    <w:rsid w:val="008513CF"/>
    <w:rsid w:val="00855B41"/>
    <w:rsid w:val="008605F4"/>
    <w:rsid w:val="00861918"/>
    <w:rsid w:val="00863178"/>
    <w:rsid w:val="00864671"/>
    <w:rsid w:val="00867251"/>
    <w:rsid w:val="00873E3B"/>
    <w:rsid w:val="00875DBD"/>
    <w:rsid w:val="00875DD9"/>
    <w:rsid w:val="00876365"/>
    <w:rsid w:val="008800A2"/>
    <w:rsid w:val="00882A72"/>
    <w:rsid w:val="00886643"/>
    <w:rsid w:val="008922A7"/>
    <w:rsid w:val="00893519"/>
    <w:rsid w:val="008965BA"/>
    <w:rsid w:val="00896AC2"/>
    <w:rsid w:val="008A6785"/>
    <w:rsid w:val="008B3391"/>
    <w:rsid w:val="008C1A01"/>
    <w:rsid w:val="008C365A"/>
    <w:rsid w:val="008C60E2"/>
    <w:rsid w:val="008C7C2A"/>
    <w:rsid w:val="008D3D11"/>
    <w:rsid w:val="008E099E"/>
    <w:rsid w:val="008E48EC"/>
    <w:rsid w:val="008E6699"/>
    <w:rsid w:val="008F0E0E"/>
    <w:rsid w:val="008F1A20"/>
    <w:rsid w:val="008F5A57"/>
    <w:rsid w:val="0090073B"/>
    <w:rsid w:val="00900F0C"/>
    <w:rsid w:val="009055D0"/>
    <w:rsid w:val="00910042"/>
    <w:rsid w:val="00911ACE"/>
    <w:rsid w:val="009154D8"/>
    <w:rsid w:val="009225E1"/>
    <w:rsid w:val="00926AD4"/>
    <w:rsid w:val="009317C1"/>
    <w:rsid w:val="009337BA"/>
    <w:rsid w:val="00944D26"/>
    <w:rsid w:val="009473A0"/>
    <w:rsid w:val="009511BE"/>
    <w:rsid w:val="00951439"/>
    <w:rsid w:val="00952374"/>
    <w:rsid w:val="009556A4"/>
    <w:rsid w:val="0096129A"/>
    <w:rsid w:val="00971AC5"/>
    <w:rsid w:val="00976CB0"/>
    <w:rsid w:val="00980EF9"/>
    <w:rsid w:val="009817E1"/>
    <w:rsid w:val="0098205D"/>
    <w:rsid w:val="00982500"/>
    <w:rsid w:val="00987487"/>
    <w:rsid w:val="009933BB"/>
    <w:rsid w:val="009A04A6"/>
    <w:rsid w:val="009A3D12"/>
    <w:rsid w:val="009A4B51"/>
    <w:rsid w:val="009A5E52"/>
    <w:rsid w:val="009B1116"/>
    <w:rsid w:val="009B6F24"/>
    <w:rsid w:val="009C45E7"/>
    <w:rsid w:val="009C4AB0"/>
    <w:rsid w:val="009D1281"/>
    <w:rsid w:val="009D2333"/>
    <w:rsid w:val="009E0DB6"/>
    <w:rsid w:val="009E1134"/>
    <w:rsid w:val="009E5991"/>
    <w:rsid w:val="009F0DD0"/>
    <w:rsid w:val="00A00019"/>
    <w:rsid w:val="00A0176A"/>
    <w:rsid w:val="00A0578A"/>
    <w:rsid w:val="00A079A6"/>
    <w:rsid w:val="00A133D9"/>
    <w:rsid w:val="00A16AE6"/>
    <w:rsid w:val="00A16CA4"/>
    <w:rsid w:val="00A2419B"/>
    <w:rsid w:val="00A25C40"/>
    <w:rsid w:val="00A26651"/>
    <w:rsid w:val="00A35817"/>
    <w:rsid w:val="00A476F8"/>
    <w:rsid w:val="00A47DA6"/>
    <w:rsid w:val="00A53C24"/>
    <w:rsid w:val="00A55C96"/>
    <w:rsid w:val="00A56142"/>
    <w:rsid w:val="00A60741"/>
    <w:rsid w:val="00A6215E"/>
    <w:rsid w:val="00A62D4B"/>
    <w:rsid w:val="00A6304F"/>
    <w:rsid w:val="00A63B95"/>
    <w:rsid w:val="00A6526F"/>
    <w:rsid w:val="00A672FB"/>
    <w:rsid w:val="00A7758C"/>
    <w:rsid w:val="00A82F97"/>
    <w:rsid w:val="00A859EC"/>
    <w:rsid w:val="00A8620F"/>
    <w:rsid w:val="00A90021"/>
    <w:rsid w:val="00A9179F"/>
    <w:rsid w:val="00A96A75"/>
    <w:rsid w:val="00AA0F10"/>
    <w:rsid w:val="00AA4978"/>
    <w:rsid w:val="00AA5AA6"/>
    <w:rsid w:val="00AA689A"/>
    <w:rsid w:val="00AB129C"/>
    <w:rsid w:val="00AB3F65"/>
    <w:rsid w:val="00AC1652"/>
    <w:rsid w:val="00AC2828"/>
    <w:rsid w:val="00AC366C"/>
    <w:rsid w:val="00AD4408"/>
    <w:rsid w:val="00AD4B91"/>
    <w:rsid w:val="00AD51A7"/>
    <w:rsid w:val="00AD698E"/>
    <w:rsid w:val="00AE3683"/>
    <w:rsid w:val="00AF246C"/>
    <w:rsid w:val="00AF2752"/>
    <w:rsid w:val="00AF28A8"/>
    <w:rsid w:val="00AF3D12"/>
    <w:rsid w:val="00AF4AF5"/>
    <w:rsid w:val="00AF600C"/>
    <w:rsid w:val="00AF7F22"/>
    <w:rsid w:val="00B02CCF"/>
    <w:rsid w:val="00B0329C"/>
    <w:rsid w:val="00B037B4"/>
    <w:rsid w:val="00B11481"/>
    <w:rsid w:val="00B21737"/>
    <w:rsid w:val="00B25F17"/>
    <w:rsid w:val="00B30BB1"/>
    <w:rsid w:val="00B33131"/>
    <w:rsid w:val="00B33A73"/>
    <w:rsid w:val="00B34B6B"/>
    <w:rsid w:val="00B37344"/>
    <w:rsid w:val="00B46E7F"/>
    <w:rsid w:val="00B47371"/>
    <w:rsid w:val="00B51560"/>
    <w:rsid w:val="00B5334F"/>
    <w:rsid w:val="00B63A2E"/>
    <w:rsid w:val="00B67604"/>
    <w:rsid w:val="00B7250D"/>
    <w:rsid w:val="00B7299C"/>
    <w:rsid w:val="00B74AFE"/>
    <w:rsid w:val="00B76A0F"/>
    <w:rsid w:val="00B7714B"/>
    <w:rsid w:val="00B77B1A"/>
    <w:rsid w:val="00B83ADE"/>
    <w:rsid w:val="00B84BAE"/>
    <w:rsid w:val="00B911B6"/>
    <w:rsid w:val="00BA15B0"/>
    <w:rsid w:val="00BA2964"/>
    <w:rsid w:val="00BA41A4"/>
    <w:rsid w:val="00BA6DE9"/>
    <w:rsid w:val="00BB0DD3"/>
    <w:rsid w:val="00BB394A"/>
    <w:rsid w:val="00BB5F3E"/>
    <w:rsid w:val="00BD0296"/>
    <w:rsid w:val="00BD1145"/>
    <w:rsid w:val="00BD154D"/>
    <w:rsid w:val="00BD1E20"/>
    <w:rsid w:val="00BE2C2B"/>
    <w:rsid w:val="00BE51C4"/>
    <w:rsid w:val="00BE7116"/>
    <w:rsid w:val="00BE74F2"/>
    <w:rsid w:val="00BF0DD8"/>
    <w:rsid w:val="00C015E1"/>
    <w:rsid w:val="00C03465"/>
    <w:rsid w:val="00C05789"/>
    <w:rsid w:val="00C11157"/>
    <w:rsid w:val="00C21F9B"/>
    <w:rsid w:val="00C24F34"/>
    <w:rsid w:val="00C26DD2"/>
    <w:rsid w:val="00C33D27"/>
    <w:rsid w:val="00C36BE0"/>
    <w:rsid w:val="00C45410"/>
    <w:rsid w:val="00C46B0A"/>
    <w:rsid w:val="00C55056"/>
    <w:rsid w:val="00C61CCA"/>
    <w:rsid w:val="00C622DD"/>
    <w:rsid w:val="00C62658"/>
    <w:rsid w:val="00C628D9"/>
    <w:rsid w:val="00C63877"/>
    <w:rsid w:val="00C64512"/>
    <w:rsid w:val="00C65E8E"/>
    <w:rsid w:val="00C735BE"/>
    <w:rsid w:val="00C877C5"/>
    <w:rsid w:val="00C878FF"/>
    <w:rsid w:val="00C9514B"/>
    <w:rsid w:val="00CA1EE7"/>
    <w:rsid w:val="00CA31A0"/>
    <w:rsid w:val="00CA59D4"/>
    <w:rsid w:val="00CA7CDA"/>
    <w:rsid w:val="00CB2C13"/>
    <w:rsid w:val="00CB3C5F"/>
    <w:rsid w:val="00CB50B9"/>
    <w:rsid w:val="00CD0D44"/>
    <w:rsid w:val="00CD130B"/>
    <w:rsid w:val="00CD15F7"/>
    <w:rsid w:val="00CD1B44"/>
    <w:rsid w:val="00CD3C76"/>
    <w:rsid w:val="00CE1E09"/>
    <w:rsid w:val="00CE493F"/>
    <w:rsid w:val="00CE65B9"/>
    <w:rsid w:val="00D10F03"/>
    <w:rsid w:val="00D11BD9"/>
    <w:rsid w:val="00D12D44"/>
    <w:rsid w:val="00D22DF7"/>
    <w:rsid w:val="00D24485"/>
    <w:rsid w:val="00D4331B"/>
    <w:rsid w:val="00D43447"/>
    <w:rsid w:val="00D45059"/>
    <w:rsid w:val="00D456FB"/>
    <w:rsid w:val="00D4594E"/>
    <w:rsid w:val="00D47FFD"/>
    <w:rsid w:val="00D52441"/>
    <w:rsid w:val="00D57B7F"/>
    <w:rsid w:val="00D600D8"/>
    <w:rsid w:val="00D6213A"/>
    <w:rsid w:val="00D678FA"/>
    <w:rsid w:val="00D67A94"/>
    <w:rsid w:val="00D7146C"/>
    <w:rsid w:val="00D730D5"/>
    <w:rsid w:val="00D77619"/>
    <w:rsid w:val="00D77B59"/>
    <w:rsid w:val="00D810AE"/>
    <w:rsid w:val="00D86636"/>
    <w:rsid w:val="00D87FC7"/>
    <w:rsid w:val="00D91AEC"/>
    <w:rsid w:val="00DA3029"/>
    <w:rsid w:val="00DA5A87"/>
    <w:rsid w:val="00DA6056"/>
    <w:rsid w:val="00DB4FAD"/>
    <w:rsid w:val="00DB7AE1"/>
    <w:rsid w:val="00DC14C7"/>
    <w:rsid w:val="00DC2D25"/>
    <w:rsid w:val="00DC5D34"/>
    <w:rsid w:val="00DD44E1"/>
    <w:rsid w:val="00DD48A0"/>
    <w:rsid w:val="00DD5EAE"/>
    <w:rsid w:val="00DD7788"/>
    <w:rsid w:val="00DF171B"/>
    <w:rsid w:val="00DF2438"/>
    <w:rsid w:val="00DF5049"/>
    <w:rsid w:val="00E00A50"/>
    <w:rsid w:val="00E01344"/>
    <w:rsid w:val="00E0381E"/>
    <w:rsid w:val="00E1063A"/>
    <w:rsid w:val="00E15F47"/>
    <w:rsid w:val="00E17524"/>
    <w:rsid w:val="00E17D7E"/>
    <w:rsid w:val="00E21EAD"/>
    <w:rsid w:val="00E22DFE"/>
    <w:rsid w:val="00E313C0"/>
    <w:rsid w:val="00E33C91"/>
    <w:rsid w:val="00E40705"/>
    <w:rsid w:val="00E41E94"/>
    <w:rsid w:val="00E51C9F"/>
    <w:rsid w:val="00E53391"/>
    <w:rsid w:val="00E53AC7"/>
    <w:rsid w:val="00E563A6"/>
    <w:rsid w:val="00E573F0"/>
    <w:rsid w:val="00E57FE1"/>
    <w:rsid w:val="00E64751"/>
    <w:rsid w:val="00E6542C"/>
    <w:rsid w:val="00E66C10"/>
    <w:rsid w:val="00E713F9"/>
    <w:rsid w:val="00E72895"/>
    <w:rsid w:val="00E73017"/>
    <w:rsid w:val="00E742BB"/>
    <w:rsid w:val="00E754B3"/>
    <w:rsid w:val="00E77282"/>
    <w:rsid w:val="00E8106F"/>
    <w:rsid w:val="00E81336"/>
    <w:rsid w:val="00E816E4"/>
    <w:rsid w:val="00E84DF6"/>
    <w:rsid w:val="00E8513E"/>
    <w:rsid w:val="00E85D27"/>
    <w:rsid w:val="00E87DC1"/>
    <w:rsid w:val="00E93967"/>
    <w:rsid w:val="00E95F8D"/>
    <w:rsid w:val="00EB0C57"/>
    <w:rsid w:val="00EB0E29"/>
    <w:rsid w:val="00EB5290"/>
    <w:rsid w:val="00EB53B2"/>
    <w:rsid w:val="00EC0507"/>
    <w:rsid w:val="00EC23F9"/>
    <w:rsid w:val="00EC3551"/>
    <w:rsid w:val="00EC3A62"/>
    <w:rsid w:val="00EC5B94"/>
    <w:rsid w:val="00EC5F82"/>
    <w:rsid w:val="00ED1795"/>
    <w:rsid w:val="00ED238A"/>
    <w:rsid w:val="00EE0770"/>
    <w:rsid w:val="00EE1372"/>
    <w:rsid w:val="00EE20BD"/>
    <w:rsid w:val="00EE39C8"/>
    <w:rsid w:val="00EE3AB5"/>
    <w:rsid w:val="00EF5FBB"/>
    <w:rsid w:val="00EF665F"/>
    <w:rsid w:val="00EF6B0E"/>
    <w:rsid w:val="00F01AAF"/>
    <w:rsid w:val="00F03F57"/>
    <w:rsid w:val="00F05D82"/>
    <w:rsid w:val="00F1186E"/>
    <w:rsid w:val="00F12532"/>
    <w:rsid w:val="00F148D2"/>
    <w:rsid w:val="00F1589A"/>
    <w:rsid w:val="00F24980"/>
    <w:rsid w:val="00F30816"/>
    <w:rsid w:val="00F3216F"/>
    <w:rsid w:val="00F3378A"/>
    <w:rsid w:val="00F3656F"/>
    <w:rsid w:val="00F366D7"/>
    <w:rsid w:val="00F46F24"/>
    <w:rsid w:val="00F50C8E"/>
    <w:rsid w:val="00F56BFC"/>
    <w:rsid w:val="00F570A9"/>
    <w:rsid w:val="00F60C49"/>
    <w:rsid w:val="00F61B75"/>
    <w:rsid w:val="00F6610D"/>
    <w:rsid w:val="00F66D4D"/>
    <w:rsid w:val="00F72082"/>
    <w:rsid w:val="00F76C00"/>
    <w:rsid w:val="00F81618"/>
    <w:rsid w:val="00FA0BA2"/>
    <w:rsid w:val="00FA4F4A"/>
    <w:rsid w:val="00FA5274"/>
    <w:rsid w:val="00FA6020"/>
    <w:rsid w:val="00FA6E8E"/>
    <w:rsid w:val="00FB168F"/>
    <w:rsid w:val="00FB3416"/>
    <w:rsid w:val="00FB758D"/>
    <w:rsid w:val="00FC159B"/>
    <w:rsid w:val="00FC21A4"/>
    <w:rsid w:val="00FC43F4"/>
    <w:rsid w:val="00FC5C26"/>
    <w:rsid w:val="00FC5FC4"/>
    <w:rsid w:val="00FD387D"/>
    <w:rsid w:val="00FD651B"/>
    <w:rsid w:val="00FD6C68"/>
    <w:rsid w:val="00FE1CBE"/>
    <w:rsid w:val="00FE2239"/>
    <w:rsid w:val="00FE3776"/>
    <w:rsid w:val="00FF039A"/>
    <w:rsid w:val="00FF2FF2"/>
    <w:rsid w:val="00FF62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485"/>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42502"/>
    <w:pPr>
      <w:tabs>
        <w:tab w:val="center" w:pos="4153"/>
        <w:tab w:val="right" w:pos="8306"/>
      </w:tabs>
    </w:pPr>
  </w:style>
  <w:style w:type="paragraph" w:styleId="Footer">
    <w:name w:val="footer"/>
    <w:basedOn w:val="Normal"/>
    <w:rsid w:val="00042502"/>
    <w:pPr>
      <w:tabs>
        <w:tab w:val="center" w:pos="4153"/>
        <w:tab w:val="right" w:pos="8306"/>
      </w:tabs>
    </w:pPr>
  </w:style>
  <w:style w:type="table" w:styleId="TableGrid">
    <w:name w:val="Table Grid"/>
    <w:basedOn w:val="TableNormal"/>
    <w:rsid w:val="002E6E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eldText">
    <w:name w:val="Field Text"/>
    <w:basedOn w:val="Normal"/>
    <w:rsid w:val="00A133D9"/>
    <w:pPr>
      <w:spacing w:before="60" w:after="60"/>
    </w:pPr>
    <w:rPr>
      <w:sz w:val="19"/>
      <w:szCs w:val="20"/>
      <w:lang w:val="en-US" w:eastAsia="en-US"/>
    </w:rPr>
  </w:style>
  <w:style w:type="character" w:styleId="PageNumber">
    <w:name w:val="page number"/>
    <w:basedOn w:val="DefaultParagraphFont"/>
    <w:rsid w:val="00AB129C"/>
  </w:style>
  <w:style w:type="paragraph" w:customStyle="1" w:styleId="CharChar">
    <w:name w:val="Char Char"/>
    <w:basedOn w:val="Normal"/>
    <w:rsid w:val="0013798B"/>
    <w:pPr>
      <w:spacing w:after="120" w:line="240" w:lineRule="exact"/>
    </w:pPr>
    <w:rPr>
      <w:rFonts w:ascii="Verdana" w:hAnsi="Verdana"/>
      <w:sz w:val="20"/>
      <w:szCs w:val="20"/>
      <w:lang w:val="en-US" w:eastAsia="en-US"/>
    </w:rPr>
  </w:style>
  <w:style w:type="paragraph" w:styleId="ListParagraph">
    <w:name w:val="List Paragraph"/>
    <w:basedOn w:val="Normal"/>
    <w:qFormat/>
    <w:rsid w:val="00EC23F9"/>
    <w:pPr>
      <w:ind w:left="720"/>
      <w:contextualSpacing/>
    </w:pPr>
  </w:style>
  <w:style w:type="character" w:styleId="Hyperlink">
    <w:name w:val="Hyperlink"/>
    <w:basedOn w:val="DefaultParagraphFont"/>
    <w:uiPriority w:val="99"/>
    <w:unhideWhenUsed/>
    <w:rsid w:val="000A4E4F"/>
    <w:rPr>
      <w:color w:val="0000FF"/>
      <w:u w:val="single"/>
    </w:rPr>
  </w:style>
  <w:style w:type="paragraph" w:styleId="BalloonText">
    <w:name w:val="Balloon Text"/>
    <w:basedOn w:val="Normal"/>
    <w:link w:val="BalloonTextChar"/>
    <w:uiPriority w:val="99"/>
    <w:semiHidden/>
    <w:unhideWhenUsed/>
    <w:rsid w:val="00616C68"/>
    <w:rPr>
      <w:rFonts w:ascii="Tahoma" w:hAnsi="Tahoma" w:cs="Tahoma"/>
      <w:sz w:val="16"/>
      <w:szCs w:val="16"/>
    </w:rPr>
  </w:style>
  <w:style w:type="character" w:customStyle="1" w:styleId="BalloonTextChar">
    <w:name w:val="Balloon Text Char"/>
    <w:basedOn w:val="DefaultParagraphFont"/>
    <w:link w:val="BalloonText"/>
    <w:uiPriority w:val="99"/>
    <w:semiHidden/>
    <w:rsid w:val="00616C68"/>
    <w:rPr>
      <w:rFonts w:ascii="Tahoma" w:hAnsi="Tahoma" w:cs="Tahoma"/>
      <w:sz w:val="16"/>
      <w:szCs w:val="16"/>
    </w:rPr>
  </w:style>
  <w:style w:type="paragraph" w:customStyle="1" w:styleId="Body">
    <w:name w:val="Body"/>
    <w:rsid w:val="003D1AA0"/>
    <w:pPr>
      <w:pBdr>
        <w:top w:val="nil"/>
        <w:left w:val="nil"/>
        <w:bottom w:val="nil"/>
        <w:right w:val="nil"/>
        <w:between w:val="nil"/>
        <w:bar w:val="nil"/>
      </w:pBdr>
    </w:pPr>
    <w:rPr>
      <w:rFonts w:ascii="Arial" w:eastAsia="Arial" w:hAnsi="Arial" w:cs="Arial"/>
      <w:color w:val="000000"/>
      <w:sz w:val="24"/>
      <w:szCs w:val="24"/>
      <w:u w:color="000000"/>
      <w:bdr w:val="nil"/>
    </w:rPr>
  </w:style>
  <w:style w:type="numbering" w:customStyle="1" w:styleId="List1">
    <w:name w:val="List 1"/>
    <w:basedOn w:val="NoList"/>
    <w:rsid w:val="003D1AA0"/>
    <w:pPr>
      <w:numPr>
        <w:numId w:val="1"/>
      </w:numPr>
    </w:pPr>
  </w:style>
  <w:style w:type="numbering" w:customStyle="1" w:styleId="List21">
    <w:name w:val="List 21"/>
    <w:basedOn w:val="NoList"/>
    <w:rsid w:val="003D1AA0"/>
    <w:pPr>
      <w:numPr>
        <w:numId w:val="2"/>
      </w:numPr>
    </w:pPr>
  </w:style>
  <w:style w:type="numbering" w:customStyle="1" w:styleId="List31">
    <w:name w:val="List 31"/>
    <w:basedOn w:val="NoList"/>
    <w:rsid w:val="003D1AA0"/>
    <w:pPr>
      <w:numPr>
        <w:numId w:val="3"/>
      </w:numPr>
    </w:pPr>
  </w:style>
  <w:style w:type="numbering" w:customStyle="1" w:styleId="List41">
    <w:name w:val="List 41"/>
    <w:basedOn w:val="NoList"/>
    <w:rsid w:val="003D1AA0"/>
    <w:pPr>
      <w:numPr>
        <w:numId w:val="4"/>
      </w:numPr>
    </w:pPr>
  </w:style>
  <w:style w:type="numbering" w:customStyle="1" w:styleId="List51">
    <w:name w:val="List 51"/>
    <w:basedOn w:val="NoList"/>
    <w:rsid w:val="003D1AA0"/>
    <w:pPr>
      <w:numPr>
        <w:numId w:val="5"/>
      </w:numPr>
    </w:pPr>
  </w:style>
  <w:style w:type="numbering" w:customStyle="1" w:styleId="List6">
    <w:name w:val="List 6"/>
    <w:basedOn w:val="NoList"/>
    <w:rsid w:val="003D1AA0"/>
    <w:pPr>
      <w:numPr>
        <w:numId w:val="6"/>
      </w:numPr>
    </w:pPr>
  </w:style>
  <w:style w:type="numbering" w:customStyle="1" w:styleId="List7">
    <w:name w:val="List 7"/>
    <w:basedOn w:val="NoList"/>
    <w:rsid w:val="003D1AA0"/>
    <w:pPr>
      <w:numPr>
        <w:numId w:val="7"/>
      </w:numPr>
    </w:pPr>
  </w:style>
  <w:style w:type="numbering" w:customStyle="1" w:styleId="List8">
    <w:name w:val="List 8"/>
    <w:basedOn w:val="NoList"/>
    <w:rsid w:val="003D1AA0"/>
    <w:pPr>
      <w:numPr>
        <w:numId w:val="8"/>
      </w:numPr>
    </w:pPr>
  </w:style>
  <w:style w:type="numbering" w:customStyle="1" w:styleId="List9">
    <w:name w:val="List 9"/>
    <w:basedOn w:val="NoList"/>
    <w:rsid w:val="003D1AA0"/>
    <w:pPr>
      <w:numPr>
        <w:numId w:val="9"/>
      </w:numPr>
    </w:pPr>
  </w:style>
  <w:style w:type="numbering" w:customStyle="1" w:styleId="List10">
    <w:name w:val="List 10"/>
    <w:basedOn w:val="NoList"/>
    <w:rsid w:val="003D1AA0"/>
    <w:pPr>
      <w:numPr>
        <w:numId w:val="10"/>
      </w:numPr>
    </w:pPr>
  </w:style>
  <w:style w:type="numbering" w:customStyle="1" w:styleId="List11">
    <w:name w:val="List 11"/>
    <w:basedOn w:val="NoList"/>
    <w:rsid w:val="003D1AA0"/>
    <w:pPr>
      <w:numPr>
        <w:numId w:val="11"/>
      </w:numPr>
    </w:pPr>
  </w:style>
  <w:style w:type="paragraph" w:customStyle="1" w:styleId="Normal1">
    <w:name w:val="Normal1"/>
    <w:rsid w:val="00133287"/>
    <w:pPr>
      <w:spacing w:line="276" w:lineRule="auto"/>
    </w:pPr>
    <w:rPr>
      <w:rFonts w:ascii="Arial" w:eastAsia="Arial" w:hAnsi="Arial" w:cs="Arial"/>
      <w:color w:val="000000"/>
      <w:sz w:val="22"/>
      <w:szCs w:val="22"/>
    </w:rPr>
  </w:style>
</w:styles>
</file>

<file path=word/webSettings.xml><?xml version="1.0" encoding="utf-8"?>
<w:webSettings xmlns:r="http://schemas.openxmlformats.org/officeDocument/2006/relationships" xmlns:w="http://schemas.openxmlformats.org/wordprocessingml/2006/main">
  <w:divs>
    <w:div w:id="375666478">
      <w:bodyDiv w:val="1"/>
      <w:marLeft w:val="0"/>
      <w:marRight w:val="0"/>
      <w:marTop w:val="0"/>
      <w:marBottom w:val="0"/>
      <w:divBdr>
        <w:top w:val="none" w:sz="0" w:space="0" w:color="auto"/>
        <w:left w:val="none" w:sz="0" w:space="0" w:color="auto"/>
        <w:bottom w:val="none" w:sz="0" w:space="0" w:color="auto"/>
        <w:right w:val="none" w:sz="0" w:space="0" w:color="auto"/>
      </w:divBdr>
    </w:div>
    <w:div w:id="628702059">
      <w:bodyDiv w:val="1"/>
      <w:marLeft w:val="0"/>
      <w:marRight w:val="0"/>
      <w:marTop w:val="0"/>
      <w:marBottom w:val="0"/>
      <w:divBdr>
        <w:top w:val="none" w:sz="0" w:space="0" w:color="auto"/>
        <w:left w:val="none" w:sz="0" w:space="0" w:color="auto"/>
        <w:bottom w:val="none" w:sz="0" w:space="0" w:color="auto"/>
        <w:right w:val="none" w:sz="0" w:space="0" w:color="auto"/>
      </w:divBdr>
    </w:div>
    <w:div w:id="848250548">
      <w:bodyDiv w:val="1"/>
      <w:marLeft w:val="0"/>
      <w:marRight w:val="0"/>
      <w:marTop w:val="0"/>
      <w:marBottom w:val="0"/>
      <w:divBdr>
        <w:top w:val="none" w:sz="0" w:space="0" w:color="auto"/>
        <w:left w:val="none" w:sz="0" w:space="0" w:color="auto"/>
        <w:bottom w:val="none" w:sz="0" w:space="0" w:color="auto"/>
        <w:right w:val="none" w:sz="0" w:space="0" w:color="auto"/>
      </w:divBdr>
    </w:div>
    <w:div w:id="920061030">
      <w:bodyDiv w:val="1"/>
      <w:marLeft w:val="0"/>
      <w:marRight w:val="0"/>
      <w:marTop w:val="0"/>
      <w:marBottom w:val="0"/>
      <w:divBdr>
        <w:top w:val="none" w:sz="0" w:space="0" w:color="auto"/>
        <w:left w:val="none" w:sz="0" w:space="0" w:color="auto"/>
        <w:bottom w:val="none" w:sz="0" w:space="0" w:color="auto"/>
        <w:right w:val="none" w:sz="0" w:space="0" w:color="auto"/>
      </w:divBdr>
    </w:div>
    <w:div w:id="1231118278">
      <w:bodyDiv w:val="1"/>
      <w:marLeft w:val="0"/>
      <w:marRight w:val="0"/>
      <w:marTop w:val="0"/>
      <w:marBottom w:val="0"/>
      <w:divBdr>
        <w:top w:val="none" w:sz="0" w:space="0" w:color="auto"/>
        <w:left w:val="none" w:sz="0" w:space="0" w:color="auto"/>
        <w:bottom w:val="none" w:sz="0" w:space="0" w:color="auto"/>
        <w:right w:val="none" w:sz="0" w:space="0" w:color="auto"/>
      </w:divBdr>
    </w:div>
    <w:div w:id="1761171209">
      <w:bodyDiv w:val="1"/>
      <w:marLeft w:val="0"/>
      <w:marRight w:val="0"/>
      <w:marTop w:val="0"/>
      <w:marBottom w:val="0"/>
      <w:divBdr>
        <w:top w:val="none" w:sz="0" w:space="0" w:color="auto"/>
        <w:left w:val="none" w:sz="0" w:space="0" w:color="auto"/>
        <w:bottom w:val="none" w:sz="0" w:space="0" w:color="auto"/>
        <w:right w:val="none" w:sz="0" w:space="0" w:color="auto"/>
      </w:divBdr>
      <w:divsChild>
        <w:div w:id="88042911">
          <w:marLeft w:val="850"/>
          <w:marRight w:val="0"/>
          <w:marTop w:val="86"/>
          <w:marBottom w:val="0"/>
          <w:divBdr>
            <w:top w:val="none" w:sz="0" w:space="0" w:color="auto"/>
            <w:left w:val="none" w:sz="0" w:space="0" w:color="auto"/>
            <w:bottom w:val="none" w:sz="0" w:space="0" w:color="auto"/>
            <w:right w:val="none" w:sz="0" w:space="0" w:color="auto"/>
          </w:divBdr>
        </w:div>
        <w:div w:id="595869941">
          <w:marLeft w:val="850"/>
          <w:marRight w:val="0"/>
          <w:marTop w:val="86"/>
          <w:marBottom w:val="0"/>
          <w:divBdr>
            <w:top w:val="none" w:sz="0" w:space="0" w:color="auto"/>
            <w:left w:val="none" w:sz="0" w:space="0" w:color="auto"/>
            <w:bottom w:val="none" w:sz="0" w:space="0" w:color="auto"/>
            <w:right w:val="none" w:sz="0" w:space="0" w:color="auto"/>
          </w:divBdr>
        </w:div>
        <w:div w:id="46688150">
          <w:marLeft w:val="850"/>
          <w:marRight w:val="0"/>
          <w:marTop w:val="86"/>
          <w:marBottom w:val="0"/>
          <w:divBdr>
            <w:top w:val="none" w:sz="0" w:space="0" w:color="auto"/>
            <w:left w:val="none" w:sz="0" w:space="0" w:color="auto"/>
            <w:bottom w:val="none" w:sz="0" w:space="0" w:color="auto"/>
            <w:right w:val="none" w:sz="0" w:space="0" w:color="auto"/>
          </w:divBdr>
        </w:div>
        <w:div w:id="469397653">
          <w:marLeft w:val="850"/>
          <w:marRight w:val="0"/>
          <w:marTop w:val="86"/>
          <w:marBottom w:val="0"/>
          <w:divBdr>
            <w:top w:val="none" w:sz="0" w:space="0" w:color="auto"/>
            <w:left w:val="none" w:sz="0" w:space="0" w:color="auto"/>
            <w:bottom w:val="none" w:sz="0" w:space="0" w:color="auto"/>
            <w:right w:val="none" w:sz="0" w:space="0" w:color="auto"/>
          </w:divBdr>
        </w:div>
        <w:div w:id="977295883">
          <w:marLeft w:val="850"/>
          <w:marRight w:val="0"/>
          <w:marTop w:val="8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package" Target="embeddings/Microsoft_Office_PowerPoint_Presentation1.pptx"/><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uthdevonandtorbay.info/"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oleObject" Target="embeddings/Microsoft_Office_PowerPoint_97-2003_Presentation1.ppt"/><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23F0DE-C910-4715-B1FC-6DFB8AD88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1188</Words>
  <Characters>6533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OMDB Minutes</vt:lpstr>
    </vt:vector>
  </TitlesOfParts>
  <Company>National Probation Service</Company>
  <LinksUpToDate>false</LinksUpToDate>
  <CharactersWithSpaces>7706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OMDB Minutes</dc:title>
  <dc:creator>Administrator</dc:creator>
  <cp:lastModifiedBy>sscs524</cp:lastModifiedBy>
  <cp:revision>4</cp:revision>
  <cp:lastPrinted>2013-06-20T09:01:00Z</cp:lastPrinted>
  <dcterms:created xsi:type="dcterms:W3CDTF">2016-01-25T13:40:00Z</dcterms:created>
  <dcterms:modified xsi:type="dcterms:W3CDTF">2016-01-25T14:01:00Z</dcterms:modified>
</cp:coreProperties>
</file>