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40" w:rsidRPr="00FA1260" w:rsidRDefault="00540940"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735792">
      <w:pPr>
        <w:rPr>
          <w:rFonts w:ascii="Arial" w:hAnsi="Arial" w:cs="Arial"/>
        </w:rPr>
      </w:pPr>
    </w:p>
    <w:p w:rsidR="001D3828" w:rsidRPr="00FA1260" w:rsidRDefault="001D3828" w:rsidP="001D3828">
      <w:pPr>
        <w:ind w:firstLine="567"/>
        <w:rPr>
          <w:rFonts w:ascii="Arial" w:hAnsi="Arial" w:cs="Arial"/>
          <w:color w:val="5E0C8B"/>
          <w:sz w:val="96"/>
          <w:szCs w:val="96"/>
        </w:rPr>
      </w:pPr>
      <w:r w:rsidRPr="00FA1260">
        <w:rPr>
          <w:rFonts w:ascii="Arial" w:hAnsi="Arial" w:cs="Arial"/>
          <w:color w:val="5E0C8B"/>
          <w:sz w:val="96"/>
          <w:szCs w:val="96"/>
        </w:rPr>
        <w:t>TSCB Annual Report</w:t>
      </w:r>
    </w:p>
    <w:p w:rsidR="001D3828" w:rsidRDefault="003B224B" w:rsidP="001D3828">
      <w:pPr>
        <w:ind w:firstLine="851"/>
        <w:rPr>
          <w:rFonts w:ascii="Arial" w:hAnsi="Arial" w:cs="Arial"/>
          <w:color w:val="99CC66"/>
          <w:sz w:val="48"/>
          <w:szCs w:val="48"/>
        </w:rPr>
      </w:pPr>
      <w:r>
        <w:rPr>
          <w:rFonts w:ascii="Arial" w:hAnsi="Arial" w:cs="Arial"/>
          <w:color w:val="99CC66"/>
          <w:sz w:val="48"/>
          <w:szCs w:val="48"/>
        </w:rPr>
        <w:t xml:space="preserve"> </w:t>
      </w:r>
    </w:p>
    <w:p w:rsidR="003B224B" w:rsidRDefault="003B224B" w:rsidP="001D3828">
      <w:pPr>
        <w:ind w:firstLine="851"/>
        <w:rPr>
          <w:rFonts w:ascii="Arial" w:hAnsi="Arial" w:cs="Arial"/>
          <w:color w:val="99CC66"/>
          <w:sz w:val="48"/>
          <w:szCs w:val="48"/>
        </w:rPr>
      </w:pPr>
    </w:p>
    <w:p w:rsidR="003B224B" w:rsidRPr="003B224B" w:rsidRDefault="003B224B" w:rsidP="001D3828">
      <w:pPr>
        <w:ind w:firstLine="851"/>
        <w:rPr>
          <w:rFonts w:ascii="Arial" w:hAnsi="Arial" w:cs="Arial"/>
          <w:color w:val="99CC66"/>
          <w:sz w:val="28"/>
          <w:szCs w:val="28"/>
        </w:rPr>
      </w:pPr>
    </w:p>
    <w:p w:rsidR="001D3828" w:rsidRPr="00FA1260" w:rsidRDefault="00506932" w:rsidP="00735792">
      <w:pPr>
        <w:rPr>
          <w:rFonts w:ascii="Arial" w:hAnsi="Arial" w:cs="Arial"/>
        </w:rPr>
        <w:sectPr w:rsidR="001D3828" w:rsidRPr="00FA1260" w:rsidSect="00847031">
          <w:headerReference w:type="default" r:id="rId8"/>
          <w:footerReference w:type="default" r:id="rId9"/>
          <w:pgSz w:w="11906" w:h="16838" w:code="9"/>
          <w:pgMar w:top="0" w:right="0" w:bottom="0" w:left="0" w:header="0" w:footer="0" w:gutter="0"/>
          <w:cols w:space="708"/>
          <w:docGrid w:linePitch="360"/>
        </w:sectPr>
      </w:pPr>
      <w:r w:rsidRPr="00506932">
        <w:rPr>
          <w:rFonts w:ascii="Arial" w:hAnsi="Arial" w:cs="Arial"/>
          <w:noProof/>
          <w:color w:val="99CC66"/>
          <w:sz w:val="48"/>
          <w:szCs w:val="48"/>
          <w:lang w:eastAsia="en-GB"/>
        </w:rPr>
        <w:pict>
          <v:rect id="_x0000_s1180" style="position:absolute;margin-left:435.75pt;margin-top:45.75pt;width:135.75pt;height:34.5pt;z-index:251740160" fillcolor="#9c6" strokecolor="#9c6">
            <v:textbox style="mso-next-textbox:#_x0000_s1180">
              <w:txbxContent>
                <w:p w:rsidR="000E4376" w:rsidRPr="005C4E36" w:rsidRDefault="000E4376" w:rsidP="005C4E36">
                  <w:pPr>
                    <w:jc w:val="center"/>
                    <w:rPr>
                      <w:rFonts w:ascii="Arial" w:hAnsi="Arial" w:cs="Arial"/>
                      <w:color w:val="F2F2F2" w:themeColor="background1" w:themeShade="F2"/>
                      <w:sz w:val="40"/>
                      <w:szCs w:val="40"/>
                    </w:rPr>
                  </w:pPr>
                  <w:r w:rsidRPr="005C4E36">
                    <w:rPr>
                      <w:rFonts w:ascii="Arial" w:hAnsi="Arial" w:cs="Arial"/>
                      <w:color w:val="F2F2F2" w:themeColor="background1" w:themeShade="F2"/>
                      <w:sz w:val="40"/>
                      <w:szCs w:val="40"/>
                    </w:rPr>
                    <w:t>2015-2016</w:t>
                  </w:r>
                </w:p>
              </w:txbxContent>
            </v:textbox>
          </v:rect>
        </w:pict>
      </w:r>
      <w:r w:rsidRPr="00506932">
        <w:rPr>
          <w:rFonts w:ascii="Arial" w:hAnsi="Arial" w:cs="Arial"/>
          <w:noProof/>
          <w:lang w:val="en-US" w:eastAsia="zh-TW"/>
        </w:rPr>
        <w:pict>
          <v:shapetype id="_x0000_t202" coordsize="21600,21600" o:spt="202" path="m,l,21600r21600,l21600,xe">
            <v:stroke joinstyle="miter"/>
            <v:path gradientshapeok="t" o:connecttype="rect"/>
          </v:shapetype>
          <v:shape id="_x0000_s1181" type="#_x0000_t202" style="position:absolute;margin-left:430.65pt;margin-top:186.75pt;width:157.35pt;height:34.5pt;z-index:251742208;mso-width-relative:margin;mso-height-relative:margin" filled="f" stroked="f">
            <v:textbox>
              <w:txbxContent>
                <w:p w:rsidR="000E4376" w:rsidRPr="001D3828" w:rsidRDefault="000E4376">
                  <w:pPr>
                    <w:rPr>
                      <w:rFonts w:ascii="Arial" w:hAnsi="Arial" w:cs="Arial"/>
                      <w:color w:val="FFFFFF" w:themeColor="background1"/>
                      <w:sz w:val="32"/>
                      <w:szCs w:val="32"/>
                    </w:rPr>
                  </w:pPr>
                  <w:r>
                    <w:rPr>
                      <w:rFonts w:ascii="Arial" w:hAnsi="Arial" w:cs="Arial"/>
                      <w:color w:val="FFFFFF" w:themeColor="background1"/>
                      <w:sz w:val="32"/>
                      <w:szCs w:val="32"/>
                    </w:rPr>
                    <w:t>November</w:t>
                  </w:r>
                  <w:r w:rsidRPr="001D3828">
                    <w:rPr>
                      <w:rFonts w:ascii="Arial" w:hAnsi="Arial" w:cs="Arial"/>
                      <w:color w:val="FFFFFF" w:themeColor="background1"/>
                      <w:sz w:val="32"/>
                      <w:szCs w:val="32"/>
                    </w:rPr>
                    <w:t xml:space="preserve"> 2016</w:t>
                  </w:r>
                </w:p>
              </w:txbxContent>
            </v:textbox>
          </v:shape>
        </w:pict>
      </w:r>
    </w:p>
    <w:sdt>
      <w:sdtPr>
        <w:rPr>
          <w:rFonts w:ascii="Arial" w:eastAsiaTheme="minorHAnsi" w:hAnsi="Arial" w:cs="Arial"/>
          <w:b w:val="0"/>
          <w:bCs w:val="0"/>
          <w:color w:val="auto"/>
          <w:sz w:val="22"/>
          <w:szCs w:val="22"/>
          <w:lang w:val="en-GB"/>
        </w:rPr>
        <w:id w:val="1713623"/>
        <w:docPartObj>
          <w:docPartGallery w:val="Table of Contents"/>
          <w:docPartUnique/>
        </w:docPartObj>
      </w:sdtPr>
      <w:sdtEndPr>
        <w:rPr>
          <w:b/>
          <w:color w:val="5D0C8B"/>
          <w:sz w:val="36"/>
        </w:rPr>
      </w:sdtEndPr>
      <w:sdtContent>
        <w:p w:rsidR="00F96F17" w:rsidRPr="00FA1260" w:rsidRDefault="007C1F2B" w:rsidP="00DE6649">
          <w:pPr>
            <w:pStyle w:val="TOCHeading"/>
            <w:numPr>
              <w:ilvl w:val="0"/>
              <w:numId w:val="0"/>
            </w:numPr>
            <w:rPr>
              <w:rFonts w:ascii="Arial" w:hAnsi="Arial" w:cs="Arial"/>
            </w:rPr>
          </w:pPr>
          <w:r w:rsidRPr="00A8494D">
            <w:rPr>
              <w:rFonts w:ascii="Arial" w:hAnsi="Arial" w:cs="Arial"/>
              <w:sz w:val="28"/>
            </w:rPr>
            <w:t>Contents</w:t>
          </w:r>
        </w:p>
        <w:p w:rsidR="003A3EE8" w:rsidRPr="00FA1260" w:rsidRDefault="00506932">
          <w:pPr>
            <w:pStyle w:val="TOC1"/>
            <w:rPr>
              <w:rFonts w:ascii="Arial" w:eastAsiaTheme="minorEastAsia" w:hAnsi="Arial" w:cs="Arial"/>
              <w:lang w:eastAsia="en-GB"/>
            </w:rPr>
          </w:pPr>
          <w:r w:rsidRPr="00506932">
            <w:rPr>
              <w:rFonts w:ascii="Arial" w:hAnsi="Arial" w:cs="Arial"/>
              <w:b/>
              <w:highlight w:val="yellow"/>
            </w:rPr>
            <w:fldChar w:fldCharType="begin"/>
          </w:r>
          <w:r w:rsidR="00362551" w:rsidRPr="00FA1260">
            <w:rPr>
              <w:rFonts w:ascii="Arial" w:hAnsi="Arial" w:cs="Arial"/>
              <w:b/>
              <w:highlight w:val="yellow"/>
            </w:rPr>
            <w:instrText xml:space="preserve"> TOC \o "1-3" \h \z \u </w:instrText>
          </w:r>
          <w:r w:rsidRPr="00506932">
            <w:rPr>
              <w:rFonts w:ascii="Arial" w:hAnsi="Arial" w:cs="Arial"/>
              <w:b/>
              <w:highlight w:val="yellow"/>
            </w:rPr>
            <w:fldChar w:fldCharType="separate"/>
          </w:r>
          <w:hyperlink w:anchor="_Toc467834448" w:history="1">
            <w:r w:rsidR="003A3EE8" w:rsidRPr="00FA1260">
              <w:rPr>
                <w:rStyle w:val="Hyperlink"/>
                <w:rFonts w:ascii="Arial" w:hAnsi="Arial" w:cs="Arial"/>
              </w:rPr>
              <w:t>Foreword by Outgoing Independent Chair</w:t>
            </w:r>
            <w:r w:rsidR="003A3EE8" w:rsidRPr="00FA1260">
              <w:rPr>
                <w:rFonts w:ascii="Arial" w:hAnsi="Arial" w:cs="Arial"/>
                <w:webHidden/>
              </w:rPr>
              <w:tab/>
            </w:r>
            <w:r w:rsidRPr="00FA1260">
              <w:rPr>
                <w:rFonts w:ascii="Arial" w:hAnsi="Arial" w:cs="Arial"/>
                <w:webHidden/>
              </w:rPr>
              <w:fldChar w:fldCharType="begin"/>
            </w:r>
            <w:r w:rsidR="003A3EE8" w:rsidRPr="00FA1260">
              <w:rPr>
                <w:rFonts w:ascii="Arial" w:hAnsi="Arial" w:cs="Arial"/>
                <w:webHidden/>
              </w:rPr>
              <w:instrText xml:space="preserve"> PAGEREF _Toc467834448 \h </w:instrText>
            </w:r>
            <w:r w:rsidRPr="00FA1260">
              <w:rPr>
                <w:rFonts w:ascii="Arial" w:hAnsi="Arial" w:cs="Arial"/>
                <w:webHidden/>
              </w:rPr>
            </w:r>
            <w:r w:rsidRPr="00FA1260">
              <w:rPr>
                <w:rFonts w:ascii="Arial" w:hAnsi="Arial" w:cs="Arial"/>
                <w:webHidden/>
              </w:rPr>
              <w:fldChar w:fldCharType="separate"/>
            </w:r>
            <w:r w:rsidR="003B224B">
              <w:rPr>
                <w:rFonts w:ascii="Arial" w:hAnsi="Arial" w:cs="Arial"/>
                <w:webHidden/>
              </w:rPr>
              <w:t>3</w:t>
            </w:r>
            <w:r w:rsidRPr="00FA1260">
              <w:rPr>
                <w:rFonts w:ascii="Arial" w:hAnsi="Arial" w:cs="Arial"/>
                <w:webHidden/>
              </w:rPr>
              <w:fldChar w:fldCharType="end"/>
            </w:r>
          </w:hyperlink>
        </w:p>
        <w:p w:rsidR="003A3EE8" w:rsidRPr="00FA1260" w:rsidRDefault="00506932">
          <w:pPr>
            <w:pStyle w:val="TOC1"/>
            <w:rPr>
              <w:rFonts w:ascii="Arial" w:eastAsiaTheme="minorEastAsia" w:hAnsi="Arial" w:cs="Arial"/>
              <w:lang w:eastAsia="en-GB"/>
            </w:rPr>
          </w:pPr>
          <w:hyperlink w:anchor="_Toc467834449" w:history="1">
            <w:r w:rsidR="003A3EE8" w:rsidRPr="00FA1260">
              <w:rPr>
                <w:rStyle w:val="Hyperlink"/>
                <w:rFonts w:ascii="Arial" w:hAnsi="Arial" w:cs="Arial"/>
              </w:rPr>
              <w:t>Foreword by Incoming Independent Chair</w:t>
            </w:r>
            <w:r w:rsidR="003A3EE8" w:rsidRPr="00FA1260">
              <w:rPr>
                <w:rFonts w:ascii="Arial" w:hAnsi="Arial" w:cs="Arial"/>
                <w:webHidden/>
              </w:rPr>
              <w:tab/>
            </w:r>
            <w:r w:rsidRPr="00FA1260">
              <w:rPr>
                <w:rFonts w:ascii="Arial" w:hAnsi="Arial" w:cs="Arial"/>
                <w:webHidden/>
              </w:rPr>
              <w:fldChar w:fldCharType="begin"/>
            </w:r>
            <w:r w:rsidR="003A3EE8" w:rsidRPr="00FA1260">
              <w:rPr>
                <w:rFonts w:ascii="Arial" w:hAnsi="Arial" w:cs="Arial"/>
                <w:webHidden/>
              </w:rPr>
              <w:instrText xml:space="preserve"> PAGEREF _Toc467834449 \h </w:instrText>
            </w:r>
            <w:r w:rsidRPr="00FA1260">
              <w:rPr>
                <w:rFonts w:ascii="Arial" w:hAnsi="Arial" w:cs="Arial"/>
                <w:webHidden/>
              </w:rPr>
            </w:r>
            <w:r w:rsidRPr="00FA1260">
              <w:rPr>
                <w:rFonts w:ascii="Arial" w:hAnsi="Arial" w:cs="Arial"/>
                <w:webHidden/>
              </w:rPr>
              <w:fldChar w:fldCharType="separate"/>
            </w:r>
            <w:r w:rsidR="003B224B">
              <w:rPr>
                <w:rFonts w:ascii="Arial" w:hAnsi="Arial" w:cs="Arial"/>
                <w:webHidden/>
              </w:rPr>
              <w:t>4</w:t>
            </w:r>
            <w:r w:rsidRPr="00FA1260">
              <w:rPr>
                <w:rFonts w:ascii="Arial" w:hAnsi="Arial" w:cs="Arial"/>
                <w:webHidden/>
              </w:rPr>
              <w:fldChar w:fldCharType="end"/>
            </w:r>
          </w:hyperlink>
        </w:p>
        <w:p w:rsidR="003A3EE8" w:rsidRPr="00FA1260" w:rsidRDefault="00506932">
          <w:pPr>
            <w:pStyle w:val="TOC1"/>
            <w:rPr>
              <w:rFonts w:ascii="Arial" w:eastAsiaTheme="minorEastAsia" w:hAnsi="Arial" w:cs="Arial"/>
              <w:lang w:eastAsia="en-GB"/>
            </w:rPr>
          </w:pPr>
          <w:hyperlink w:anchor="_Toc467834450" w:history="1">
            <w:r w:rsidR="003A3EE8" w:rsidRPr="00FA1260">
              <w:rPr>
                <w:rStyle w:val="Hyperlink"/>
                <w:rFonts w:ascii="Arial" w:hAnsi="Arial" w:cs="Arial"/>
              </w:rPr>
              <w:t>1</w:t>
            </w:r>
            <w:r w:rsidR="003A3EE8" w:rsidRPr="00FA1260">
              <w:rPr>
                <w:rFonts w:ascii="Arial" w:eastAsiaTheme="minorEastAsia" w:hAnsi="Arial" w:cs="Arial"/>
                <w:lang w:eastAsia="en-GB"/>
              </w:rPr>
              <w:tab/>
            </w:r>
            <w:r w:rsidR="003A3EE8" w:rsidRPr="00FA1260">
              <w:rPr>
                <w:rStyle w:val="Hyperlink"/>
                <w:rFonts w:ascii="Arial" w:hAnsi="Arial" w:cs="Arial"/>
              </w:rPr>
              <w:t>Essential information</w:t>
            </w:r>
            <w:r w:rsidR="003A3EE8" w:rsidRPr="00FA1260">
              <w:rPr>
                <w:rFonts w:ascii="Arial" w:hAnsi="Arial" w:cs="Arial"/>
                <w:webHidden/>
              </w:rPr>
              <w:tab/>
            </w:r>
            <w:r w:rsidRPr="00FA1260">
              <w:rPr>
                <w:rFonts w:ascii="Arial" w:hAnsi="Arial" w:cs="Arial"/>
                <w:webHidden/>
              </w:rPr>
              <w:fldChar w:fldCharType="begin"/>
            </w:r>
            <w:r w:rsidR="003A3EE8" w:rsidRPr="00FA1260">
              <w:rPr>
                <w:rFonts w:ascii="Arial" w:hAnsi="Arial" w:cs="Arial"/>
                <w:webHidden/>
              </w:rPr>
              <w:instrText xml:space="preserve"> PAGEREF _Toc467834450 \h </w:instrText>
            </w:r>
            <w:r w:rsidRPr="00FA1260">
              <w:rPr>
                <w:rFonts w:ascii="Arial" w:hAnsi="Arial" w:cs="Arial"/>
                <w:webHidden/>
              </w:rPr>
            </w:r>
            <w:r w:rsidRPr="00FA1260">
              <w:rPr>
                <w:rFonts w:ascii="Arial" w:hAnsi="Arial" w:cs="Arial"/>
                <w:webHidden/>
              </w:rPr>
              <w:fldChar w:fldCharType="separate"/>
            </w:r>
            <w:r w:rsidR="003B224B">
              <w:rPr>
                <w:rFonts w:ascii="Arial" w:hAnsi="Arial" w:cs="Arial"/>
                <w:webHidden/>
              </w:rPr>
              <w:t>5</w:t>
            </w:r>
            <w:r w:rsidRPr="00FA1260">
              <w:rPr>
                <w:rFonts w:ascii="Arial" w:hAnsi="Arial" w:cs="Arial"/>
                <w:webHidden/>
              </w:rPr>
              <w:fldChar w:fldCharType="end"/>
            </w:r>
          </w:hyperlink>
        </w:p>
        <w:p w:rsidR="003A3EE8" w:rsidRPr="00FA1260" w:rsidRDefault="00506932">
          <w:pPr>
            <w:pStyle w:val="TOC3"/>
            <w:rPr>
              <w:rFonts w:ascii="Arial" w:eastAsiaTheme="minorEastAsia" w:hAnsi="Arial" w:cs="Arial"/>
              <w:noProof/>
              <w:sz w:val="24"/>
              <w:szCs w:val="24"/>
              <w:lang w:eastAsia="en-GB"/>
            </w:rPr>
          </w:pPr>
          <w:hyperlink w:anchor="_Toc467834451" w:history="1">
            <w:r w:rsidR="003A3EE8" w:rsidRPr="00FA1260">
              <w:rPr>
                <w:rStyle w:val="Hyperlink"/>
                <w:rFonts w:ascii="Arial" w:hAnsi="Arial" w:cs="Arial"/>
                <w:noProof/>
                <w:sz w:val="24"/>
                <w:szCs w:val="24"/>
              </w:rPr>
              <w:t>Date of publication:</w:t>
            </w:r>
            <w:r w:rsidR="003A3EE8" w:rsidRPr="00FA1260">
              <w:rPr>
                <w:rFonts w:ascii="Arial" w:hAnsi="Arial" w:cs="Arial"/>
                <w:noProof/>
                <w:webHidden/>
                <w:sz w:val="24"/>
                <w:szCs w:val="24"/>
              </w:rPr>
              <w:tab/>
            </w:r>
            <w:r w:rsidRPr="00FA1260">
              <w:rPr>
                <w:rFonts w:ascii="Arial" w:hAnsi="Arial" w:cs="Arial"/>
                <w:noProof/>
                <w:webHidden/>
                <w:sz w:val="24"/>
                <w:szCs w:val="24"/>
              </w:rPr>
              <w:fldChar w:fldCharType="begin"/>
            </w:r>
            <w:r w:rsidR="003A3EE8" w:rsidRPr="00FA1260">
              <w:rPr>
                <w:rFonts w:ascii="Arial" w:hAnsi="Arial" w:cs="Arial"/>
                <w:noProof/>
                <w:webHidden/>
                <w:sz w:val="24"/>
                <w:szCs w:val="24"/>
              </w:rPr>
              <w:instrText xml:space="preserve"> PAGEREF _Toc467834451 \h </w:instrText>
            </w:r>
            <w:r w:rsidRPr="00FA1260">
              <w:rPr>
                <w:rFonts w:ascii="Arial" w:hAnsi="Arial" w:cs="Arial"/>
                <w:noProof/>
                <w:webHidden/>
                <w:sz w:val="24"/>
                <w:szCs w:val="24"/>
              </w:rPr>
            </w:r>
            <w:r w:rsidRPr="00FA1260">
              <w:rPr>
                <w:rFonts w:ascii="Arial" w:hAnsi="Arial" w:cs="Arial"/>
                <w:noProof/>
                <w:webHidden/>
                <w:sz w:val="24"/>
                <w:szCs w:val="24"/>
              </w:rPr>
              <w:fldChar w:fldCharType="separate"/>
            </w:r>
            <w:r w:rsidR="003B224B">
              <w:rPr>
                <w:rFonts w:ascii="Arial" w:hAnsi="Arial" w:cs="Arial"/>
                <w:noProof/>
                <w:webHidden/>
                <w:sz w:val="24"/>
                <w:szCs w:val="24"/>
              </w:rPr>
              <w:t>5</w:t>
            </w:r>
            <w:r w:rsidRPr="00FA1260">
              <w:rPr>
                <w:rFonts w:ascii="Arial" w:hAnsi="Arial" w:cs="Arial"/>
                <w:noProof/>
                <w:webHidden/>
                <w:sz w:val="24"/>
                <w:szCs w:val="24"/>
              </w:rPr>
              <w:fldChar w:fldCharType="end"/>
            </w:r>
          </w:hyperlink>
        </w:p>
        <w:p w:rsidR="003A3EE8" w:rsidRPr="00FA1260" w:rsidRDefault="00506932">
          <w:pPr>
            <w:pStyle w:val="TOC3"/>
            <w:rPr>
              <w:rFonts w:ascii="Arial" w:eastAsiaTheme="minorEastAsia" w:hAnsi="Arial" w:cs="Arial"/>
              <w:noProof/>
              <w:sz w:val="24"/>
              <w:szCs w:val="24"/>
              <w:lang w:eastAsia="en-GB"/>
            </w:rPr>
          </w:pPr>
          <w:hyperlink w:anchor="_Toc467834452" w:history="1">
            <w:r w:rsidR="003A3EE8" w:rsidRPr="00FA1260">
              <w:rPr>
                <w:rStyle w:val="Hyperlink"/>
                <w:rFonts w:ascii="Arial" w:hAnsi="Arial" w:cs="Arial"/>
                <w:noProof/>
                <w:sz w:val="24"/>
                <w:szCs w:val="24"/>
              </w:rPr>
              <w:t>Contact:</w:t>
            </w:r>
            <w:r w:rsidR="003A3EE8" w:rsidRPr="00FA1260">
              <w:rPr>
                <w:rFonts w:ascii="Arial" w:hAnsi="Arial" w:cs="Arial"/>
                <w:noProof/>
                <w:webHidden/>
                <w:sz w:val="24"/>
                <w:szCs w:val="24"/>
              </w:rPr>
              <w:tab/>
            </w:r>
            <w:r w:rsidRPr="00FA1260">
              <w:rPr>
                <w:rFonts w:ascii="Arial" w:hAnsi="Arial" w:cs="Arial"/>
                <w:noProof/>
                <w:webHidden/>
                <w:sz w:val="24"/>
                <w:szCs w:val="24"/>
              </w:rPr>
              <w:fldChar w:fldCharType="begin"/>
            </w:r>
            <w:r w:rsidR="003A3EE8" w:rsidRPr="00FA1260">
              <w:rPr>
                <w:rFonts w:ascii="Arial" w:hAnsi="Arial" w:cs="Arial"/>
                <w:noProof/>
                <w:webHidden/>
                <w:sz w:val="24"/>
                <w:szCs w:val="24"/>
              </w:rPr>
              <w:instrText xml:space="preserve"> PAGEREF _Toc467834452 \h </w:instrText>
            </w:r>
            <w:r w:rsidRPr="00FA1260">
              <w:rPr>
                <w:rFonts w:ascii="Arial" w:hAnsi="Arial" w:cs="Arial"/>
                <w:noProof/>
                <w:webHidden/>
                <w:sz w:val="24"/>
                <w:szCs w:val="24"/>
              </w:rPr>
            </w:r>
            <w:r w:rsidRPr="00FA1260">
              <w:rPr>
                <w:rFonts w:ascii="Arial" w:hAnsi="Arial" w:cs="Arial"/>
                <w:noProof/>
                <w:webHidden/>
                <w:sz w:val="24"/>
                <w:szCs w:val="24"/>
              </w:rPr>
              <w:fldChar w:fldCharType="separate"/>
            </w:r>
            <w:r w:rsidR="003B224B">
              <w:rPr>
                <w:rFonts w:ascii="Arial" w:hAnsi="Arial" w:cs="Arial"/>
                <w:noProof/>
                <w:webHidden/>
                <w:sz w:val="24"/>
                <w:szCs w:val="24"/>
              </w:rPr>
              <w:t>5</w:t>
            </w:r>
            <w:r w:rsidRPr="00FA1260">
              <w:rPr>
                <w:rFonts w:ascii="Arial" w:hAnsi="Arial" w:cs="Arial"/>
                <w:noProof/>
                <w:webHidden/>
                <w:sz w:val="24"/>
                <w:szCs w:val="24"/>
              </w:rPr>
              <w:fldChar w:fldCharType="end"/>
            </w:r>
          </w:hyperlink>
        </w:p>
        <w:p w:rsidR="003A3EE8" w:rsidRPr="00FA1260" w:rsidRDefault="00506932">
          <w:pPr>
            <w:pStyle w:val="TOC3"/>
            <w:rPr>
              <w:rFonts w:ascii="Arial" w:eastAsiaTheme="minorEastAsia" w:hAnsi="Arial" w:cs="Arial"/>
              <w:noProof/>
              <w:sz w:val="24"/>
              <w:szCs w:val="24"/>
              <w:lang w:eastAsia="en-GB"/>
            </w:rPr>
          </w:pPr>
          <w:hyperlink w:anchor="_Toc467834453" w:history="1">
            <w:r w:rsidR="003A3EE8" w:rsidRPr="00FA1260">
              <w:rPr>
                <w:rStyle w:val="Hyperlink"/>
                <w:rFonts w:ascii="Arial" w:hAnsi="Arial" w:cs="Arial"/>
                <w:noProof/>
                <w:sz w:val="24"/>
                <w:szCs w:val="24"/>
              </w:rPr>
              <w:t>More information:</w:t>
            </w:r>
            <w:r w:rsidR="003A3EE8" w:rsidRPr="00FA1260">
              <w:rPr>
                <w:rFonts w:ascii="Arial" w:hAnsi="Arial" w:cs="Arial"/>
                <w:noProof/>
                <w:webHidden/>
                <w:sz w:val="24"/>
                <w:szCs w:val="24"/>
              </w:rPr>
              <w:tab/>
            </w:r>
            <w:r w:rsidRPr="00FA1260">
              <w:rPr>
                <w:rFonts w:ascii="Arial" w:hAnsi="Arial" w:cs="Arial"/>
                <w:noProof/>
                <w:webHidden/>
                <w:sz w:val="24"/>
                <w:szCs w:val="24"/>
              </w:rPr>
              <w:fldChar w:fldCharType="begin"/>
            </w:r>
            <w:r w:rsidR="003A3EE8" w:rsidRPr="00FA1260">
              <w:rPr>
                <w:rFonts w:ascii="Arial" w:hAnsi="Arial" w:cs="Arial"/>
                <w:noProof/>
                <w:webHidden/>
                <w:sz w:val="24"/>
                <w:szCs w:val="24"/>
              </w:rPr>
              <w:instrText xml:space="preserve"> PAGEREF _Toc467834453 \h </w:instrText>
            </w:r>
            <w:r w:rsidRPr="00FA1260">
              <w:rPr>
                <w:rFonts w:ascii="Arial" w:hAnsi="Arial" w:cs="Arial"/>
                <w:noProof/>
                <w:webHidden/>
                <w:sz w:val="24"/>
                <w:szCs w:val="24"/>
              </w:rPr>
            </w:r>
            <w:r w:rsidRPr="00FA1260">
              <w:rPr>
                <w:rFonts w:ascii="Arial" w:hAnsi="Arial" w:cs="Arial"/>
                <w:noProof/>
                <w:webHidden/>
                <w:sz w:val="24"/>
                <w:szCs w:val="24"/>
              </w:rPr>
              <w:fldChar w:fldCharType="separate"/>
            </w:r>
            <w:r w:rsidR="003B224B">
              <w:rPr>
                <w:rFonts w:ascii="Arial" w:hAnsi="Arial" w:cs="Arial"/>
                <w:noProof/>
                <w:webHidden/>
                <w:sz w:val="24"/>
                <w:szCs w:val="24"/>
              </w:rPr>
              <w:t>5</w:t>
            </w:r>
            <w:r w:rsidRPr="00FA1260">
              <w:rPr>
                <w:rFonts w:ascii="Arial" w:hAnsi="Arial" w:cs="Arial"/>
                <w:noProof/>
                <w:webHidden/>
                <w:sz w:val="24"/>
                <w:szCs w:val="24"/>
              </w:rPr>
              <w:fldChar w:fldCharType="end"/>
            </w:r>
          </w:hyperlink>
        </w:p>
        <w:p w:rsidR="003A3EE8" w:rsidRPr="00FA1260" w:rsidRDefault="00506932">
          <w:pPr>
            <w:pStyle w:val="TOC1"/>
            <w:rPr>
              <w:rFonts w:ascii="Arial" w:eastAsiaTheme="minorEastAsia" w:hAnsi="Arial" w:cs="Arial"/>
              <w:lang w:eastAsia="en-GB"/>
            </w:rPr>
          </w:pPr>
          <w:hyperlink w:anchor="_Toc467834454" w:history="1">
            <w:r w:rsidR="003A3EE8" w:rsidRPr="00FA1260">
              <w:rPr>
                <w:rStyle w:val="Hyperlink"/>
                <w:rFonts w:ascii="Arial" w:hAnsi="Arial" w:cs="Arial"/>
              </w:rPr>
              <w:t>2</w:t>
            </w:r>
            <w:r w:rsidR="003A3EE8" w:rsidRPr="00FA1260">
              <w:rPr>
                <w:rFonts w:ascii="Arial" w:eastAsiaTheme="minorEastAsia" w:hAnsi="Arial" w:cs="Arial"/>
                <w:lang w:eastAsia="en-GB"/>
              </w:rPr>
              <w:tab/>
            </w:r>
            <w:r w:rsidR="003A3EE8" w:rsidRPr="00FA1260">
              <w:rPr>
                <w:rStyle w:val="Hyperlink"/>
                <w:rFonts w:ascii="Arial" w:hAnsi="Arial" w:cs="Arial"/>
              </w:rPr>
              <w:t>Governance and accountability arrangements</w:t>
            </w:r>
            <w:r w:rsidR="003A3EE8" w:rsidRPr="00FA1260">
              <w:rPr>
                <w:rFonts w:ascii="Arial" w:hAnsi="Arial" w:cs="Arial"/>
                <w:webHidden/>
              </w:rPr>
              <w:tab/>
            </w:r>
            <w:r w:rsidRPr="00FA1260">
              <w:rPr>
                <w:rFonts w:ascii="Arial" w:hAnsi="Arial" w:cs="Arial"/>
                <w:webHidden/>
              </w:rPr>
              <w:fldChar w:fldCharType="begin"/>
            </w:r>
            <w:r w:rsidR="003A3EE8" w:rsidRPr="00FA1260">
              <w:rPr>
                <w:rFonts w:ascii="Arial" w:hAnsi="Arial" w:cs="Arial"/>
                <w:webHidden/>
              </w:rPr>
              <w:instrText xml:space="preserve"> PAGEREF _Toc467834454 \h </w:instrText>
            </w:r>
            <w:r w:rsidRPr="00FA1260">
              <w:rPr>
                <w:rFonts w:ascii="Arial" w:hAnsi="Arial" w:cs="Arial"/>
                <w:webHidden/>
              </w:rPr>
            </w:r>
            <w:r w:rsidRPr="00FA1260">
              <w:rPr>
                <w:rFonts w:ascii="Arial" w:hAnsi="Arial" w:cs="Arial"/>
                <w:webHidden/>
              </w:rPr>
              <w:fldChar w:fldCharType="separate"/>
            </w:r>
            <w:r w:rsidR="003B224B">
              <w:rPr>
                <w:rFonts w:ascii="Arial" w:hAnsi="Arial" w:cs="Arial"/>
                <w:webHidden/>
              </w:rPr>
              <w:t>6</w:t>
            </w:r>
            <w:r w:rsidRPr="00FA1260">
              <w:rPr>
                <w:rFonts w:ascii="Arial" w:hAnsi="Arial" w:cs="Arial"/>
                <w:webHidden/>
              </w:rPr>
              <w:fldChar w:fldCharType="end"/>
            </w:r>
          </w:hyperlink>
        </w:p>
        <w:p w:rsidR="003A3EE8" w:rsidRPr="00FA1260" w:rsidRDefault="00506932" w:rsidP="003A3EE8">
          <w:pPr>
            <w:pStyle w:val="TOC2"/>
            <w:tabs>
              <w:tab w:val="clear" w:pos="880"/>
              <w:tab w:val="left" w:pos="1276"/>
            </w:tabs>
            <w:ind w:left="426"/>
            <w:rPr>
              <w:rFonts w:ascii="Arial" w:eastAsiaTheme="minorEastAsia" w:hAnsi="Arial" w:cs="Arial"/>
              <w:noProof/>
              <w:sz w:val="24"/>
              <w:szCs w:val="24"/>
              <w:lang w:eastAsia="en-GB"/>
            </w:rPr>
          </w:pPr>
          <w:hyperlink w:anchor="_Toc467834455" w:history="1">
            <w:r w:rsidR="003A3EE8" w:rsidRPr="00FA1260">
              <w:rPr>
                <w:rStyle w:val="Hyperlink"/>
                <w:rFonts w:ascii="Arial" w:hAnsi="Arial" w:cs="Arial"/>
                <w:noProof/>
                <w:sz w:val="24"/>
                <w:szCs w:val="24"/>
              </w:rPr>
              <w:t>2.1</w:t>
            </w:r>
            <w:r w:rsidR="003A3EE8" w:rsidRPr="00FA1260">
              <w:rPr>
                <w:rFonts w:ascii="Arial" w:eastAsiaTheme="minorEastAsia" w:hAnsi="Arial" w:cs="Arial"/>
                <w:noProof/>
                <w:sz w:val="24"/>
                <w:szCs w:val="24"/>
                <w:lang w:eastAsia="en-GB"/>
              </w:rPr>
              <w:tab/>
            </w:r>
            <w:r w:rsidR="003A3EE8" w:rsidRPr="00FA1260">
              <w:rPr>
                <w:rStyle w:val="Hyperlink"/>
                <w:rFonts w:ascii="Arial" w:hAnsi="Arial" w:cs="Arial"/>
                <w:noProof/>
                <w:sz w:val="24"/>
                <w:szCs w:val="24"/>
              </w:rPr>
              <w:t>TSCB Office</w:t>
            </w:r>
            <w:r w:rsidR="003A3EE8" w:rsidRPr="00FA1260">
              <w:rPr>
                <w:rFonts w:ascii="Arial" w:hAnsi="Arial" w:cs="Arial"/>
                <w:noProof/>
                <w:webHidden/>
                <w:sz w:val="24"/>
                <w:szCs w:val="24"/>
              </w:rPr>
              <w:tab/>
            </w:r>
            <w:r w:rsidRPr="00FA1260">
              <w:rPr>
                <w:rFonts w:ascii="Arial" w:hAnsi="Arial" w:cs="Arial"/>
                <w:noProof/>
                <w:webHidden/>
                <w:sz w:val="24"/>
                <w:szCs w:val="24"/>
              </w:rPr>
              <w:fldChar w:fldCharType="begin"/>
            </w:r>
            <w:r w:rsidR="003A3EE8" w:rsidRPr="00FA1260">
              <w:rPr>
                <w:rFonts w:ascii="Arial" w:hAnsi="Arial" w:cs="Arial"/>
                <w:noProof/>
                <w:webHidden/>
                <w:sz w:val="24"/>
                <w:szCs w:val="24"/>
              </w:rPr>
              <w:instrText xml:space="preserve"> PAGEREF _Toc467834455 \h </w:instrText>
            </w:r>
            <w:r w:rsidRPr="00FA1260">
              <w:rPr>
                <w:rFonts w:ascii="Arial" w:hAnsi="Arial" w:cs="Arial"/>
                <w:noProof/>
                <w:webHidden/>
                <w:sz w:val="24"/>
                <w:szCs w:val="24"/>
              </w:rPr>
            </w:r>
            <w:r w:rsidRPr="00FA1260">
              <w:rPr>
                <w:rFonts w:ascii="Arial" w:hAnsi="Arial" w:cs="Arial"/>
                <w:noProof/>
                <w:webHidden/>
                <w:sz w:val="24"/>
                <w:szCs w:val="24"/>
              </w:rPr>
              <w:fldChar w:fldCharType="separate"/>
            </w:r>
            <w:r w:rsidR="003B224B">
              <w:rPr>
                <w:rFonts w:ascii="Arial" w:hAnsi="Arial" w:cs="Arial"/>
                <w:noProof/>
                <w:webHidden/>
                <w:sz w:val="24"/>
                <w:szCs w:val="24"/>
              </w:rPr>
              <w:t>7</w:t>
            </w:r>
            <w:r w:rsidRPr="00FA1260">
              <w:rPr>
                <w:rFonts w:ascii="Arial" w:hAnsi="Arial" w:cs="Arial"/>
                <w:noProof/>
                <w:webHidden/>
                <w:sz w:val="24"/>
                <w:szCs w:val="24"/>
              </w:rPr>
              <w:fldChar w:fldCharType="end"/>
            </w:r>
          </w:hyperlink>
        </w:p>
        <w:p w:rsidR="003A3EE8" w:rsidRPr="00FA1260" w:rsidRDefault="00506932" w:rsidP="003A3EE8">
          <w:pPr>
            <w:pStyle w:val="TOC2"/>
            <w:tabs>
              <w:tab w:val="clear" w:pos="880"/>
              <w:tab w:val="left" w:pos="1276"/>
            </w:tabs>
            <w:ind w:left="426"/>
            <w:rPr>
              <w:rFonts w:ascii="Arial" w:eastAsiaTheme="minorEastAsia" w:hAnsi="Arial" w:cs="Arial"/>
              <w:noProof/>
              <w:sz w:val="24"/>
              <w:szCs w:val="24"/>
              <w:lang w:eastAsia="en-GB"/>
            </w:rPr>
          </w:pPr>
          <w:hyperlink w:anchor="_Toc467834456" w:history="1">
            <w:r w:rsidR="003A3EE8" w:rsidRPr="00FA1260">
              <w:rPr>
                <w:rStyle w:val="Hyperlink"/>
                <w:rFonts w:ascii="Arial" w:hAnsi="Arial" w:cs="Arial"/>
                <w:noProof/>
                <w:sz w:val="24"/>
                <w:szCs w:val="24"/>
              </w:rPr>
              <w:t>2.2</w:t>
            </w:r>
            <w:r w:rsidR="003A3EE8" w:rsidRPr="00FA1260">
              <w:rPr>
                <w:rFonts w:ascii="Arial" w:eastAsiaTheme="minorEastAsia" w:hAnsi="Arial" w:cs="Arial"/>
                <w:noProof/>
                <w:sz w:val="24"/>
                <w:szCs w:val="24"/>
                <w:lang w:eastAsia="en-GB"/>
              </w:rPr>
              <w:tab/>
            </w:r>
            <w:r w:rsidR="003A3EE8" w:rsidRPr="00FA1260">
              <w:rPr>
                <w:rStyle w:val="Hyperlink"/>
                <w:rFonts w:ascii="Arial" w:hAnsi="Arial" w:cs="Arial"/>
                <w:noProof/>
                <w:sz w:val="24"/>
                <w:szCs w:val="24"/>
              </w:rPr>
              <w:t>TSCB Financial Statement</w:t>
            </w:r>
            <w:r w:rsidR="003A3EE8" w:rsidRPr="00FA1260">
              <w:rPr>
                <w:rFonts w:ascii="Arial" w:hAnsi="Arial" w:cs="Arial"/>
                <w:noProof/>
                <w:webHidden/>
                <w:sz w:val="24"/>
                <w:szCs w:val="24"/>
              </w:rPr>
              <w:tab/>
            </w:r>
            <w:r w:rsidRPr="00FA1260">
              <w:rPr>
                <w:rFonts w:ascii="Arial" w:hAnsi="Arial" w:cs="Arial"/>
                <w:noProof/>
                <w:webHidden/>
                <w:sz w:val="24"/>
                <w:szCs w:val="24"/>
              </w:rPr>
              <w:fldChar w:fldCharType="begin"/>
            </w:r>
            <w:r w:rsidR="003A3EE8" w:rsidRPr="00FA1260">
              <w:rPr>
                <w:rFonts w:ascii="Arial" w:hAnsi="Arial" w:cs="Arial"/>
                <w:noProof/>
                <w:webHidden/>
                <w:sz w:val="24"/>
                <w:szCs w:val="24"/>
              </w:rPr>
              <w:instrText xml:space="preserve"> PAGEREF _Toc467834456 \h </w:instrText>
            </w:r>
            <w:r w:rsidRPr="00FA1260">
              <w:rPr>
                <w:rFonts w:ascii="Arial" w:hAnsi="Arial" w:cs="Arial"/>
                <w:noProof/>
                <w:webHidden/>
                <w:sz w:val="24"/>
                <w:szCs w:val="24"/>
              </w:rPr>
            </w:r>
            <w:r w:rsidRPr="00FA1260">
              <w:rPr>
                <w:rFonts w:ascii="Arial" w:hAnsi="Arial" w:cs="Arial"/>
                <w:noProof/>
                <w:webHidden/>
                <w:sz w:val="24"/>
                <w:szCs w:val="24"/>
              </w:rPr>
              <w:fldChar w:fldCharType="separate"/>
            </w:r>
            <w:r w:rsidR="003B224B">
              <w:rPr>
                <w:rFonts w:ascii="Arial" w:hAnsi="Arial" w:cs="Arial"/>
                <w:noProof/>
                <w:webHidden/>
                <w:sz w:val="24"/>
                <w:szCs w:val="24"/>
              </w:rPr>
              <w:t>7</w:t>
            </w:r>
            <w:r w:rsidRPr="00FA1260">
              <w:rPr>
                <w:rFonts w:ascii="Arial" w:hAnsi="Arial" w:cs="Arial"/>
                <w:noProof/>
                <w:webHidden/>
                <w:sz w:val="24"/>
                <w:szCs w:val="24"/>
              </w:rPr>
              <w:fldChar w:fldCharType="end"/>
            </w:r>
          </w:hyperlink>
        </w:p>
        <w:p w:rsidR="003A3EE8" w:rsidRPr="00FA1260" w:rsidRDefault="00506932" w:rsidP="003A3EE8">
          <w:pPr>
            <w:pStyle w:val="TOC2"/>
            <w:tabs>
              <w:tab w:val="clear" w:pos="880"/>
              <w:tab w:val="left" w:pos="1276"/>
            </w:tabs>
            <w:ind w:left="426"/>
            <w:rPr>
              <w:rFonts w:ascii="Arial" w:eastAsiaTheme="minorEastAsia" w:hAnsi="Arial" w:cs="Arial"/>
              <w:noProof/>
              <w:sz w:val="24"/>
              <w:szCs w:val="24"/>
              <w:lang w:eastAsia="en-GB"/>
            </w:rPr>
          </w:pPr>
          <w:hyperlink w:anchor="_Toc467834457" w:history="1">
            <w:r w:rsidR="003A3EE8" w:rsidRPr="00FA1260">
              <w:rPr>
                <w:rStyle w:val="Hyperlink"/>
                <w:rFonts w:ascii="Arial" w:hAnsi="Arial" w:cs="Arial"/>
                <w:noProof/>
                <w:sz w:val="24"/>
                <w:szCs w:val="24"/>
              </w:rPr>
              <w:t>2.3</w:t>
            </w:r>
            <w:r w:rsidR="003A3EE8" w:rsidRPr="00FA1260">
              <w:rPr>
                <w:rFonts w:ascii="Arial" w:eastAsiaTheme="minorEastAsia" w:hAnsi="Arial" w:cs="Arial"/>
                <w:noProof/>
                <w:sz w:val="24"/>
                <w:szCs w:val="24"/>
                <w:lang w:eastAsia="en-GB"/>
              </w:rPr>
              <w:tab/>
            </w:r>
            <w:r w:rsidR="003A3EE8" w:rsidRPr="00FA1260">
              <w:rPr>
                <w:rStyle w:val="Hyperlink"/>
                <w:rFonts w:ascii="Arial" w:hAnsi="Arial" w:cs="Arial"/>
                <w:noProof/>
                <w:sz w:val="24"/>
                <w:szCs w:val="24"/>
              </w:rPr>
              <w:t>Board Meetings</w:t>
            </w:r>
            <w:r w:rsidR="003A3EE8" w:rsidRPr="00FA1260">
              <w:rPr>
                <w:rFonts w:ascii="Arial" w:hAnsi="Arial" w:cs="Arial"/>
                <w:noProof/>
                <w:webHidden/>
                <w:sz w:val="24"/>
                <w:szCs w:val="24"/>
              </w:rPr>
              <w:tab/>
            </w:r>
            <w:r w:rsidRPr="00FA1260">
              <w:rPr>
                <w:rFonts w:ascii="Arial" w:hAnsi="Arial" w:cs="Arial"/>
                <w:noProof/>
                <w:webHidden/>
                <w:sz w:val="24"/>
                <w:szCs w:val="24"/>
              </w:rPr>
              <w:fldChar w:fldCharType="begin"/>
            </w:r>
            <w:r w:rsidR="003A3EE8" w:rsidRPr="00FA1260">
              <w:rPr>
                <w:rFonts w:ascii="Arial" w:hAnsi="Arial" w:cs="Arial"/>
                <w:noProof/>
                <w:webHidden/>
                <w:sz w:val="24"/>
                <w:szCs w:val="24"/>
              </w:rPr>
              <w:instrText xml:space="preserve"> PAGEREF _Toc467834457 \h </w:instrText>
            </w:r>
            <w:r w:rsidRPr="00FA1260">
              <w:rPr>
                <w:rFonts w:ascii="Arial" w:hAnsi="Arial" w:cs="Arial"/>
                <w:noProof/>
                <w:webHidden/>
                <w:sz w:val="24"/>
                <w:szCs w:val="24"/>
              </w:rPr>
            </w:r>
            <w:r w:rsidRPr="00FA1260">
              <w:rPr>
                <w:rFonts w:ascii="Arial" w:hAnsi="Arial" w:cs="Arial"/>
                <w:noProof/>
                <w:webHidden/>
                <w:sz w:val="24"/>
                <w:szCs w:val="24"/>
              </w:rPr>
              <w:fldChar w:fldCharType="separate"/>
            </w:r>
            <w:r w:rsidR="003B224B">
              <w:rPr>
                <w:rFonts w:ascii="Arial" w:hAnsi="Arial" w:cs="Arial"/>
                <w:noProof/>
                <w:webHidden/>
                <w:sz w:val="24"/>
                <w:szCs w:val="24"/>
              </w:rPr>
              <w:t>7</w:t>
            </w:r>
            <w:r w:rsidRPr="00FA1260">
              <w:rPr>
                <w:rFonts w:ascii="Arial" w:hAnsi="Arial" w:cs="Arial"/>
                <w:noProof/>
                <w:webHidden/>
                <w:sz w:val="24"/>
                <w:szCs w:val="24"/>
              </w:rPr>
              <w:fldChar w:fldCharType="end"/>
            </w:r>
          </w:hyperlink>
        </w:p>
        <w:p w:rsidR="003A3EE8" w:rsidRPr="00FA1260" w:rsidRDefault="00506932" w:rsidP="003A3EE8">
          <w:pPr>
            <w:pStyle w:val="TOC2"/>
            <w:tabs>
              <w:tab w:val="clear" w:pos="880"/>
              <w:tab w:val="left" w:pos="1276"/>
            </w:tabs>
            <w:ind w:left="426"/>
            <w:rPr>
              <w:rFonts w:ascii="Arial" w:eastAsiaTheme="minorEastAsia" w:hAnsi="Arial" w:cs="Arial"/>
              <w:noProof/>
              <w:sz w:val="24"/>
              <w:szCs w:val="24"/>
              <w:lang w:eastAsia="en-GB"/>
            </w:rPr>
          </w:pPr>
          <w:hyperlink w:anchor="_Toc467834458" w:history="1">
            <w:r w:rsidR="003A3EE8" w:rsidRPr="00FA1260">
              <w:rPr>
                <w:rStyle w:val="Hyperlink"/>
                <w:rFonts w:ascii="Arial" w:hAnsi="Arial" w:cs="Arial"/>
                <w:noProof/>
                <w:sz w:val="24"/>
                <w:szCs w:val="24"/>
              </w:rPr>
              <w:t>2.4</w:t>
            </w:r>
            <w:r w:rsidR="003A3EE8" w:rsidRPr="00FA1260">
              <w:rPr>
                <w:rFonts w:ascii="Arial" w:eastAsiaTheme="minorEastAsia" w:hAnsi="Arial" w:cs="Arial"/>
                <w:noProof/>
                <w:sz w:val="24"/>
                <w:szCs w:val="24"/>
                <w:lang w:eastAsia="en-GB"/>
              </w:rPr>
              <w:tab/>
            </w:r>
            <w:r w:rsidR="003A3EE8" w:rsidRPr="00FA1260">
              <w:rPr>
                <w:rStyle w:val="Hyperlink"/>
                <w:rFonts w:ascii="Arial" w:hAnsi="Arial" w:cs="Arial"/>
                <w:noProof/>
                <w:sz w:val="24"/>
                <w:szCs w:val="24"/>
              </w:rPr>
              <w:t>Partnership and accountability arrangements</w:t>
            </w:r>
            <w:r w:rsidR="003A3EE8" w:rsidRPr="00FA1260">
              <w:rPr>
                <w:rFonts w:ascii="Arial" w:hAnsi="Arial" w:cs="Arial"/>
                <w:noProof/>
                <w:webHidden/>
                <w:sz w:val="24"/>
                <w:szCs w:val="24"/>
              </w:rPr>
              <w:tab/>
            </w:r>
            <w:r w:rsidRPr="00FA1260">
              <w:rPr>
                <w:rFonts w:ascii="Arial" w:hAnsi="Arial" w:cs="Arial"/>
                <w:noProof/>
                <w:webHidden/>
                <w:sz w:val="24"/>
                <w:szCs w:val="24"/>
              </w:rPr>
              <w:fldChar w:fldCharType="begin"/>
            </w:r>
            <w:r w:rsidR="003A3EE8" w:rsidRPr="00FA1260">
              <w:rPr>
                <w:rFonts w:ascii="Arial" w:hAnsi="Arial" w:cs="Arial"/>
                <w:noProof/>
                <w:webHidden/>
                <w:sz w:val="24"/>
                <w:szCs w:val="24"/>
              </w:rPr>
              <w:instrText xml:space="preserve"> PAGEREF _Toc467834458 \h </w:instrText>
            </w:r>
            <w:r w:rsidRPr="00FA1260">
              <w:rPr>
                <w:rFonts w:ascii="Arial" w:hAnsi="Arial" w:cs="Arial"/>
                <w:noProof/>
                <w:webHidden/>
                <w:sz w:val="24"/>
                <w:szCs w:val="24"/>
              </w:rPr>
            </w:r>
            <w:r w:rsidRPr="00FA1260">
              <w:rPr>
                <w:rFonts w:ascii="Arial" w:hAnsi="Arial" w:cs="Arial"/>
                <w:noProof/>
                <w:webHidden/>
                <w:sz w:val="24"/>
                <w:szCs w:val="24"/>
              </w:rPr>
              <w:fldChar w:fldCharType="separate"/>
            </w:r>
            <w:r w:rsidR="003B224B">
              <w:rPr>
                <w:rFonts w:ascii="Arial" w:hAnsi="Arial" w:cs="Arial"/>
                <w:noProof/>
                <w:webHidden/>
                <w:sz w:val="24"/>
                <w:szCs w:val="24"/>
              </w:rPr>
              <w:t>8</w:t>
            </w:r>
            <w:r w:rsidRPr="00FA1260">
              <w:rPr>
                <w:rFonts w:ascii="Arial" w:hAnsi="Arial" w:cs="Arial"/>
                <w:noProof/>
                <w:webHidden/>
                <w:sz w:val="24"/>
                <w:szCs w:val="24"/>
              </w:rPr>
              <w:fldChar w:fldCharType="end"/>
            </w:r>
          </w:hyperlink>
        </w:p>
        <w:p w:rsidR="003A3EE8" w:rsidRPr="00FA1260" w:rsidRDefault="00506932">
          <w:pPr>
            <w:pStyle w:val="TOC1"/>
            <w:rPr>
              <w:rFonts w:ascii="Arial" w:eastAsiaTheme="minorEastAsia" w:hAnsi="Arial" w:cs="Arial"/>
              <w:lang w:eastAsia="en-GB"/>
            </w:rPr>
          </w:pPr>
          <w:hyperlink w:anchor="_Toc467834459" w:history="1">
            <w:r w:rsidR="003A3EE8" w:rsidRPr="00FA1260">
              <w:rPr>
                <w:rStyle w:val="Hyperlink"/>
                <w:rFonts w:ascii="Arial" w:hAnsi="Arial" w:cs="Arial"/>
              </w:rPr>
              <w:t>3</w:t>
            </w:r>
            <w:r w:rsidR="003A3EE8" w:rsidRPr="00FA1260">
              <w:rPr>
                <w:rFonts w:ascii="Arial" w:eastAsiaTheme="minorEastAsia" w:hAnsi="Arial" w:cs="Arial"/>
                <w:lang w:eastAsia="en-GB"/>
              </w:rPr>
              <w:tab/>
            </w:r>
            <w:r w:rsidR="003A3EE8" w:rsidRPr="00FA1260">
              <w:rPr>
                <w:rStyle w:val="Hyperlink"/>
                <w:rFonts w:ascii="Arial" w:hAnsi="Arial" w:cs="Arial"/>
              </w:rPr>
              <w:t>Local background and context</w:t>
            </w:r>
            <w:r w:rsidR="003A3EE8" w:rsidRPr="00FA1260">
              <w:rPr>
                <w:rFonts w:ascii="Arial" w:hAnsi="Arial" w:cs="Arial"/>
                <w:webHidden/>
              </w:rPr>
              <w:tab/>
            </w:r>
            <w:r w:rsidRPr="00FA1260">
              <w:rPr>
                <w:rFonts w:ascii="Arial" w:hAnsi="Arial" w:cs="Arial"/>
                <w:webHidden/>
              </w:rPr>
              <w:fldChar w:fldCharType="begin"/>
            </w:r>
            <w:r w:rsidR="003A3EE8" w:rsidRPr="00FA1260">
              <w:rPr>
                <w:rFonts w:ascii="Arial" w:hAnsi="Arial" w:cs="Arial"/>
                <w:webHidden/>
              </w:rPr>
              <w:instrText xml:space="preserve"> PAGEREF _Toc467834459 \h </w:instrText>
            </w:r>
            <w:r w:rsidRPr="00FA1260">
              <w:rPr>
                <w:rFonts w:ascii="Arial" w:hAnsi="Arial" w:cs="Arial"/>
                <w:webHidden/>
              </w:rPr>
            </w:r>
            <w:r w:rsidRPr="00FA1260">
              <w:rPr>
                <w:rFonts w:ascii="Arial" w:hAnsi="Arial" w:cs="Arial"/>
                <w:webHidden/>
              </w:rPr>
              <w:fldChar w:fldCharType="separate"/>
            </w:r>
            <w:r w:rsidR="003B224B">
              <w:rPr>
                <w:rFonts w:ascii="Arial" w:hAnsi="Arial" w:cs="Arial"/>
                <w:webHidden/>
              </w:rPr>
              <w:t>9</w:t>
            </w:r>
            <w:r w:rsidRPr="00FA1260">
              <w:rPr>
                <w:rFonts w:ascii="Arial" w:hAnsi="Arial" w:cs="Arial"/>
                <w:webHidden/>
              </w:rPr>
              <w:fldChar w:fldCharType="end"/>
            </w:r>
          </w:hyperlink>
        </w:p>
        <w:p w:rsidR="003A3EE8" w:rsidRPr="00FA1260" w:rsidRDefault="00506932">
          <w:pPr>
            <w:pStyle w:val="TOC1"/>
            <w:rPr>
              <w:rFonts w:ascii="Arial" w:eastAsiaTheme="minorEastAsia" w:hAnsi="Arial" w:cs="Arial"/>
              <w:lang w:eastAsia="en-GB"/>
            </w:rPr>
          </w:pPr>
          <w:hyperlink w:anchor="_Toc467834460" w:history="1">
            <w:r w:rsidR="003A3EE8" w:rsidRPr="00FA1260">
              <w:rPr>
                <w:rStyle w:val="Hyperlink"/>
                <w:rFonts w:ascii="Arial" w:hAnsi="Arial" w:cs="Arial"/>
              </w:rPr>
              <w:t>4</w:t>
            </w:r>
            <w:r w:rsidR="003A3EE8" w:rsidRPr="00FA1260">
              <w:rPr>
                <w:rFonts w:ascii="Arial" w:eastAsiaTheme="minorEastAsia" w:hAnsi="Arial" w:cs="Arial"/>
                <w:lang w:eastAsia="en-GB"/>
              </w:rPr>
              <w:tab/>
            </w:r>
            <w:r w:rsidR="003A3EE8" w:rsidRPr="00FA1260">
              <w:rPr>
                <w:rStyle w:val="Hyperlink"/>
                <w:rFonts w:ascii="Arial" w:hAnsi="Arial" w:cs="Arial"/>
              </w:rPr>
              <w:t>Board Priorities</w:t>
            </w:r>
            <w:r w:rsidR="003A3EE8" w:rsidRPr="00FA1260">
              <w:rPr>
                <w:rFonts w:ascii="Arial" w:hAnsi="Arial" w:cs="Arial"/>
                <w:webHidden/>
              </w:rPr>
              <w:tab/>
            </w:r>
            <w:r w:rsidRPr="00FA1260">
              <w:rPr>
                <w:rFonts w:ascii="Arial" w:hAnsi="Arial" w:cs="Arial"/>
                <w:webHidden/>
              </w:rPr>
              <w:fldChar w:fldCharType="begin"/>
            </w:r>
            <w:r w:rsidR="003A3EE8" w:rsidRPr="00FA1260">
              <w:rPr>
                <w:rFonts w:ascii="Arial" w:hAnsi="Arial" w:cs="Arial"/>
                <w:webHidden/>
              </w:rPr>
              <w:instrText xml:space="preserve"> PAGEREF _Toc467834460 \h </w:instrText>
            </w:r>
            <w:r w:rsidRPr="00FA1260">
              <w:rPr>
                <w:rFonts w:ascii="Arial" w:hAnsi="Arial" w:cs="Arial"/>
                <w:webHidden/>
              </w:rPr>
            </w:r>
            <w:r w:rsidRPr="00FA1260">
              <w:rPr>
                <w:rFonts w:ascii="Arial" w:hAnsi="Arial" w:cs="Arial"/>
                <w:webHidden/>
              </w:rPr>
              <w:fldChar w:fldCharType="separate"/>
            </w:r>
            <w:r w:rsidR="003B224B">
              <w:rPr>
                <w:rFonts w:ascii="Arial" w:hAnsi="Arial" w:cs="Arial"/>
                <w:webHidden/>
              </w:rPr>
              <w:t>11</w:t>
            </w:r>
            <w:r w:rsidRPr="00FA1260">
              <w:rPr>
                <w:rFonts w:ascii="Arial" w:hAnsi="Arial" w:cs="Arial"/>
                <w:webHidden/>
              </w:rPr>
              <w:fldChar w:fldCharType="end"/>
            </w:r>
          </w:hyperlink>
        </w:p>
        <w:p w:rsidR="003A3EE8" w:rsidRPr="00FA1260" w:rsidRDefault="00506932">
          <w:pPr>
            <w:pStyle w:val="TOC1"/>
            <w:rPr>
              <w:rFonts w:ascii="Arial" w:eastAsiaTheme="minorEastAsia" w:hAnsi="Arial" w:cs="Arial"/>
              <w:lang w:eastAsia="en-GB"/>
            </w:rPr>
          </w:pPr>
          <w:hyperlink w:anchor="_Toc467834461" w:history="1">
            <w:r w:rsidR="003A3EE8" w:rsidRPr="00FA1260">
              <w:rPr>
                <w:rStyle w:val="Hyperlink"/>
                <w:rFonts w:ascii="Arial" w:hAnsi="Arial" w:cs="Arial"/>
              </w:rPr>
              <w:t>5</w:t>
            </w:r>
            <w:r w:rsidR="003A3EE8" w:rsidRPr="00FA1260">
              <w:rPr>
                <w:rFonts w:ascii="Arial" w:eastAsiaTheme="minorEastAsia" w:hAnsi="Arial" w:cs="Arial"/>
                <w:lang w:eastAsia="en-GB"/>
              </w:rPr>
              <w:tab/>
            </w:r>
            <w:r w:rsidR="003A3EE8" w:rsidRPr="00FA1260">
              <w:rPr>
                <w:rStyle w:val="Hyperlink"/>
                <w:rFonts w:ascii="Arial" w:hAnsi="Arial" w:cs="Arial"/>
              </w:rPr>
              <w:t>Ofsted Inspection</w:t>
            </w:r>
            <w:r w:rsidR="003A3EE8" w:rsidRPr="00FA1260">
              <w:rPr>
                <w:rFonts w:ascii="Arial" w:hAnsi="Arial" w:cs="Arial"/>
                <w:webHidden/>
              </w:rPr>
              <w:tab/>
            </w:r>
            <w:r w:rsidRPr="00FA1260">
              <w:rPr>
                <w:rFonts w:ascii="Arial" w:hAnsi="Arial" w:cs="Arial"/>
                <w:webHidden/>
              </w:rPr>
              <w:fldChar w:fldCharType="begin"/>
            </w:r>
            <w:r w:rsidR="003A3EE8" w:rsidRPr="00FA1260">
              <w:rPr>
                <w:rFonts w:ascii="Arial" w:hAnsi="Arial" w:cs="Arial"/>
                <w:webHidden/>
              </w:rPr>
              <w:instrText xml:space="preserve"> PAGEREF _Toc467834461 \h </w:instrText>
            </w:r>
            <w:r w:rsidRPr="00FA1260">
              <w:rPr>
                <w:rFonts w:ascii="Arial" w:hAnsi="Arial" w:cs="Arial"/>
                <w:webHidden/>
              </w:rPr>
            </w:r>
            <w:r w:rsidRPr="00FA1260">
              <w:rPr>
                <w:rFonts w:ascii="Arial" w:hAnsi="Arial" w:cs="Arial"/>
                <w:webHidden/>
              </w:rPr>
              <w:fldChar w:fldCharType="separate"/>
            </w:r>
            <w:r w:rsidR="003B224B">
              <w:rPr>
                <w:rFonts w:ascii="Arial" w:hAnsi="Arial" w:cs="Arial"/>
                <w:webHidden/>
              </w:rPr>
              <w:t>14</w:t>
            </w:r>
            <w:r w:rsidRPr="00FA1260">
              <w:rPr>
                <w:rFonts w:ascii="Arial" w:hAnsi="Arial" w:cs="Arial"/>
                <w:webHidden/>
              </w:rPr>
              <w:fldChar w:fldCharType="end"/>
            </w:r>
          </w:hyperlink>
        </w:p>
        <w:p w:rsidR="003A3EE8" w:rsidRPr="00FA1260" w:rsidRDefault="00506932">
          <w:pPr>
            <w:pStyle w:val="TOC1"/>
            <w:rPr>
              <w:rFonts w:ascii="Arial" w:eastAsiaTheme="minorEastAsia" w:hAnsi="Arial" w:cs="Arial"/>
              <w:lang w:eastAsia="en-GB"/>
            </w:rPr>
          </w:pPr>
          <w:hyperlink w:anchor="_Toc467834462" w:history="1">
            <w:r w:rsidR="003A3EE8" w:rsidRPr="00FA1260">
              <w:rPr>
                <w:rStyle w:val="Hyperlink"/>
                <w:rFonts w:ascii="Arial" w:hAnsi="Arial" w:cs="Arial"/>
              </w:rPr>
              <w:t>6</w:t>
            </w:r>
            <w:r w:rsidR="003A3EE8" w:rsidRPr="00FA1260">
              <w:rPr>
                <w:rFonts w:ascii="Arial" w:eastAsiaTheme="minorEastAsia" w:hAnsi="Arial" w:cs="Arial"/>
                <w:lang w:eastAsia="en-GB"/>
              </w:rPr>
              <w:tab/>
            </w:r>
            <w:r w:rsidR="003A3EE8" w:rsidRPr="00FA1260">
              <w:rPr>
                <w:rStyle w:val="Hyperlink"/>
                <w:rFonts w:ascii="Arial" w:hAnsi="Arial" w:cs="Arial"/>
              </w:rPr>
              <w:t>Allegations against people that work with children</w:t>
            </w:r>
            <w:r w:rsidR="003A3EE8" w:rsidRPr="00FA1260">
              <w:rPr>
                <w:rFonts w:ascii="Arial" w:hAnsi="Arial" w:cs="Arial"/>
                <w:webHidden/>
              </w:rPr>
              <w:tab/>
            </w:r>
            <w:r w:rsidRPr="00FA1260">
              <w:rPr>
                <w:rFonts w:ascii="Arial" w:hAnsi="Arial" w:cs="Arial"/>
                <w:webHidden/>
              </w:rPr>
              <w:fldChar w:fldCharType="begin"/>
            </w:r>
            <w:r w:rsidR="003A3EE8" w:rsidRPr="00FA1260">
              <w:rPr>
                <w:rFonts w:ascii="Arial" w:hAnsi="Arial" w:cs="Arial"/>
                <w:webHidden/>
              </w:rPr>
              <w:instrText xml:space="preserve"> PAGEREF _Toc467834462 \h </w:instrText>
            </w:r>
            <w:r w:rsidRPr="00FA1260">
              <w:rPr>
                <w:rFonts w:ascii="Arial" w:hAnsi="Arial" w:cs="Arial"/>
                <w:webHidden/>
              </w:rPr>
            </w:r>
            <w:r w:rsidRPr="00FA1260">
              <w:rPr>
                <w:rFonts w:ascii="Arial" w:hAnsi="Arial" w:cs="Arial"/>
                <w:webHidden/>
              </w:rPr>
              <w:fldChar w:fldCharType="separate"/>
            </w:r>
            <w:r w:rsidR="003B224B">
              <w:rPr>
                <w:rFonts w:ascii="Arial" w:hAnsi="Arial" w:cs="Arial"/>
                <w:webHidden/>
              </w:rPr>
              <w:t>15</w:t>
            </w:r>
            <w:r w:rsidRPr="00FA1260">
              <w:rPr>
                <w:rFonts w:ascii="Arial" w:hAnsi="Arial" w:cs="Arial"/>
                <w:webHidden/>
              </w:rPr>
              <w:fldChar w:fldCharType="end"/>
            </w:r>
          </w:hyperlink>
        </w:p>
        <w:p w:rsidR="003A3EE8" w:rsidRPr="00FA1260" w:rsidRDefault="00506932">
          <w:pPr>
            <w:pStyle w:val="TOC1"/>
            <w:rPr>
              <w:rFonts w:ascii="Arial" w:eastAsiaTheme="minorEastAsia" w:hAnsi="Arial" w:cs="Arial"/>
              <w:lang w:eastAsia="en-GB"/>
            </w:rPr>
          </w:pPr>
          <w:hyperlink w:anchor="_Toc467834463" w:history="1">
            <w:r w:rsidR="003A3EE8" w:rsidRPr="00FA1260">
              <w:rPr>
                <w:rStyle w:val="Hyperlink"/>
                <w:rFonts w:ascii="Arial" w:hAnsi="Arial" w:cs="Arial"/>
              </w:rPr>
              <w:t>7</w:t>
            </w:r>
            <w:r w:rsidR="003A3EE8" w:rsidRPr="00FA1260">
              <w:rPr>
                <w:rFonts w:ascii="Arial" w:eastAsiaTheme="minorEastAsia" w:hAnsi="Arial" w:cs="Arial"/>
                <w:lang w:eastAsia="en-GB"/>
              </w:rPr>
              <w:tab/>
            </w:r>
            <w:r w:rsidR="003A3EE8" w:rsidRPr="00FA1260">
              <w:rPr>
                <w:rStyle w:val="Hyperlink"/>
                <w:rFonts w:ascii="Arial" w:hAnsi="Arial" w:cs="Arial"/>
              </w:rPr>
              <w:t>Work with the Board updates</w:t>
            </w:r>
            <w:r w:rsidR="003A3EE8" w:rsidRPr="00FA1260">
              <w:rPr>
                <w:rFonts w:ascii="Arial" w:hAnsi="Arial" w:cs="Arial"/>
                <w:webHidden/>
              </w:rPr>
              <w:tab/>
            </w:r>
            <w:r w:rsidRPr="00FA1260">
              <w:rPr>
                <w:rFonts w:ascii="Arial" w:hAnsi="Arial" w:cs="Arial"/>
                <w:webHidden/>
              </w:rPr>
              <w:fldChar w:fldCharType="begin"/>
            </w:r>
            <w:r w:rsidR="003A3EE8" w:rsidRPr="00FA1260">
              <w:rPr>
                <w:rFonts w:ascii="Arial" w:hAnsi="Arial" w:cs="Arial"/>
                <w:webHidden/>
              </w:rPr>
              <w:instrText xml:space="preserve"> PAGEREF _Toc467834463 \h </w:instrText>
            </w:r>
            <w:r w:rsidRPr="00FA1260">
              <w:rPr>
                <w:rFonts w:ascii="Arial" w:hAnsi="Arial" w:cs="Arial"/>
                <w:webHidden/>
              </w:rPr>
            </w:r>
            <w:r w:rsidRPr="00FA1260">
              <w:rPr>
                <w:rFonts w:ascii="Arial" w:hAnsi="Arial" w:cs="Arial"/>
                <w:webHidden/>
              </w:rPr>
              <w:fldChar w:fldCharType="separate"/>
            </w:r>
            <w:r w:rsidR="003B224B">
              <w:rPr>
                <w:rFonts w:ascii="Arial" w:hAnsi="Arial" w:cs="Arial"/>
                <w:webHidden/>
              </w:rPr>
              <w:t>16</w:t>
            </w:r>
            <w:r w:rsidRPr="00FA1260">
              <w:rPr>
                <w:rFonts w:ascii="Arial" w:hAnsi="Arial" w:cs="Arial"/>
                <w:webHidden/>
              </w:rPr>
              <w:fldChar w:fldCharType="end"/>
            </w:r>
          </w:hyperlink>
        </w:p>
        <w:p w:rsidR="003A3EE8" w:rsidRPr="00FA1260" w:rsidRDefault="00506932">
          <w:pPr>
            <w:pStyle w:val="TOC3"/>
            <w:rPr>
              <w:rFonts w:ascii="Arial" w:eastAsiaTheme="minorEastAsia" w:hAnsi="Arial" w:cs="Arial"/>
              <w:noProof/>
              <w:sz w:val="24"/>
              <w:szCs w:val="24"/>
              <w:lang w:eastAsia="en-GB"/>
            </w:rPr>
          </w:pPr>
          <w:hyperlink w:anchor="_Toc467834464" w:history="1">
            <w:r w:rsidR="003A3EE8" w:rsidRPr="00FA1260">
              <w:rPr>
                <w:rStyle w:val="Hyperlink"/>
                <w:rFonts w:ascii="Arial" w:hAnsi="Arial" w:cs="Arial"/>
                <w:noProof/>
                <w:sz w:val="24"/>
                <w:szCs w:val="24"/>
              </w:rPr>
              <w:t>7.1</w:t>
            </w:r>
            <w:r w:rsidR="003A3EE8" w:rsidRPr="00FA1260">
              <w:rPr>
                <w:rFonts w:ascii="Arial" w:eastAsiaTheme="minorEastAsia" w:hAnsi="Arial" w:cs="Arial"/>
                <w:noProof/>
                <w:sz w:val="24"/>
                <w:szCs w:val="24"/>
                <w:lang w:eastAsia="en-GB"/>
              </w:rPr>
              <w:tab/>
            </w:r>
            <w:r w:rsidR="003A3EE8" w:rsidRPr="00FA1260">
              <w:rPr>
                <w:rStyle w:val="Hyperlink"/>
                <w:rFonts w:ascii="Arial" w:hAnsi="Arial" w:cs="Arial"/>
                <w:noProof/>
                <w:sz w:val="24"/>
                <w:szCs w:val="24"/>
              </w:rPr>
              <w:t>Child Sexual Exploitation (CSE) Strategic Subgroup</w:t>
            </w:r>
            <w:r w:rsidR="003A3EE8" w:rsidRPr="00FA1260">
              <w:rPr>
                <w:rFonts w:ascii="Arial" w:hAnsi="Arial" w:cs="Arial"/>
                <w:noProof/>
                <w:webHidden/>
                <w:sz w:val="24"/>
                <w:szCs w:val="24"/>
              </w:rPr>
              <w:tab/>
            </w:r>
            <w:r w:rsidRPr="00FA1260">
              <w:rPr>
                <w:rFonts w:ascii="Arial" w:hAnsi="Arial" w:cs="Arial"/>
                <w:noProof/>
                <w:webHidden/>
                <w:sz w:val="24"/>
                <w:szCs w:val="24"/>
              </w:rPr>
              <w:fldChar w:fldCharType="begin"/>
            </w:r>
            <w:r w:rsidR="003A3EE8" w:rsidRPr="00FA1260">
              <w:rPr>
                <w:rFonts w:ascii="Arial" w:hAnsi="Arial" w:cs="Arial"/>
                <w:noProof/>
                <w:webHidden/>
                <w:sz w:val="24"/>
                <w:szCs w:val="24"/>
              </w:rPr>
              <w:instrText xml:space="preserve"> PAGEREF _Toc467834464 \h </w:instrText>
            </w:r>
            <w:r w:rsidRPr="00FA1260">
              <w:rPr>
                <w:rFonts w:ascii="Arial" w:hAnsi="Arial" w:cs="Arial"/>
                <w:noProof/>
                <w:webHidden/>
                <w:sz w:val="24"/>
                <w:szCs w:val="24"/>
              </w:rPr>
            </w:r>
            <w:r w:rsidRPr="00FA1260">
              <w:rPr>
                <w:rFonts w:ascii="Arial" w:hAnsi="Arial" w:cs="Arial"/>
                <w:noProof/>
                <w:webHidden/>
                <w:sz w:val="24"/>
                <w:szCs w:val="24"/>
              </w:rPr>
              <w:fldChar w:fldCharType="separate"/>
            </w:r>
            <w:r w:rsidR="003B224B">
              <w:rPr>
                <w:rFonts w:ascii="Arial" w:hAnsi="Arial" w:cs="Arial"/>
                <w:noProof/>
                <w:webHidden/>
                <w:sz w:val="24"/>
                <w:szCs w:val="24"/>
              </w:rPr>
              <w:t>16</w:t>
            </w:r>
            <w:r w:rsidRPr="00FA1260">
              <w:rPr>
                <w:rFonts w:ascii="Arial" w:hAnsi="Arial" w:cs="Arial"/>
                <w:noProof/>
                <w:webHidden/>
                <w:sz w:val="24"/>
                <w:szCs w:val="24"/>
              </w:rPr>
              <w:fldChar w:fldCharType="end"/>
            </w:r>
          </w:hyperlink>
        </w:p>
        <w:p w:rsidR="003A3EE8" w:rsidRPr="00FA1260" w:rsidRDefault="00506932">
          <w:pPr>
            <w:pStyle w:val="TOC3"/>
            <w:rPr>
              <w:rFonts w:ascii="Arial" w:eastAsiaTheme="minorEastAsia" w:hAnsi="Arial" w:cs="Arial"/>
              <w:noProof/>
              <w:sz w:val="24"/>
              <w:szCs w:val="24"/>
              <w:lang w:eastAsia="en-GB"/>
            </w:rPr>
          </w:pPr>
          <w:hyperlink w:anchor="_Toc467834465" w:history="1">
            <w:r w:rsidR="003A3EE8" w:rsidRPr="00FA1260">
              <w:rPr>
                <w:rStyle w:val="Hyperlink"/>
                <w:rFonts w:ascii="Arial" w:hAnsi="Arial" w:cs="Arial"/>
                <w:noProof/>
                <w:sz w:val="24"/>
                <w:szCs w:val="24"/>
              </w:rPr>
              <w:t>7.2</w:t>
            </w:r>
            <w:r w:rsidR="003A3EE8" w:rsidRPr="00FA1260">
              <w:rPr>
                <w:rFonts w:ascii="Arial" w:eastAsiaTheme="minorEastAsia" w:hAnsi="Arial" w:cs="Arial"/>
                <w:noProof/>
                <w:sz w:val="24"/>
                <w:szCs w:val="24"/>
                <w:lang w:eastAsia="en-GB"/>
              </w:rPr>
              <w:tab/>
            </w:r>
            <w:r w:rsidR="003A3EE8" w:rsidRPr="00FA1260">
              <w:rPr>
                <w:rStyle w:val="Hyperlink"/>
                <w:rFonts w:ascii="Arial" w:hAnsi="Arial" w:cs="Arial"/>
                <w:noProof/>
                <w:sz w:val="24"/>
                <w:szCs w:val="24"/>
              </w:rPr>
              <w:t>Quality Assurance Subgroup (QASG)</w:t>
            </w:r>
            <w:r w:rsidR="003A3EE8" w:rsidRPr="00FA1260">
              <w:rPr>
                <w:rFonts w:ascii="Arial" w:hAnsi="Arial" w:cs="Arial"/>
                <w:noProof/>
                <w:webHidden/>
                <w:sz w:val="24"/>
                <w:szCs w:val="24"/>
              </w:rPr>
              <w:tab/>
            </w:r>
            <w:r w:rsidRPr="00FA1260">
              <w:rPr>
                <w:rFonts w:ascii="Arial" w:hAnsi="Arial" w:cs="Arial"/>
                <w:noProof/>
                <w:webHidden/>
                <w:sz w:val="24"/>
                <w:szCs w:val="24"/>
              </w:rPr>
              <w:fldChar w:fldCharType="begin"/>
            </w:r>
            <w:r w:rsidR="003A3EE8" w:rsidRPr="00FA1260">
              <w:rPr>
                <w:rFonts w:ascii="Arial" w:hAnsi="Arial" w:cs="Arial"/>
                <w:noProof/>
                <w:webHidden/>
                <w:sz w:val="24"/>
                <w:szCs w:val="24"/>
              </w:rPr>
              <w:instrText xml:space="preserve"> PAGEREF _Toc467834465 \h </w:instrText>
            </w:r>
            <w:r w:rsidRPr="00FA1260">
              <w:rPr>
                <w:rFonts w:ascii="Arial" w:hAnsi="Arial" w:cs="Arial"/>
                <w:noProof/>
                <w:webHidden/>
                <w:sz w:val="24"/>
                <w:szCs w:val="24"/>
              </w:rPr>
            </w:r>
            <w:r w:rsidRPr="00FA1260">
              <w:rPr>
                <w:rFonts w:ascii="Arial" w:hAnsi="Arial" w:cs="Arial"/>
                <w:noProof/>
                <w:webHidden/>
                <w:sz w:val="24"/>
                <w:szCs w:val="24"/>
              </w:rPr>
              <w:fldChar w:fldCharType="separate"/>
            </w:r>
            <w:r w:rsidR="003B224B">
              <w:rPr>
                <w:rFonts w:ascii="Arial" w:hAnsi="Arial" w:cs="Arial"/>
                <w:noProof/>
                <w:webHidden/>
                <w:sz w:val="24"/>
                <w:szCs w:val="24"/>
              </w:rPr>
              <w:t>18</w:t>
            </w:r>
            <w:r w:rsidRPr="00FA1260">
              <w:rPr>
                <w:rFonts w:ascii="Arial" w:hAnsi="Arial" w:cs="Arial"/>
                <w:noProof/>
                <w:webHidden/>
                <w:sz w:val="24"/>
                <w:szCs w:val="24"/>
              </w:rPr>
              <w:fldChar w:fldCharType="end"/>
            </w:r>
          </w:hyperlink>
        </w:p>
        <w:p w:rsidR="003A3EE8" w:rsidRPr="00FA1260" w:rsidRDefault="00506932">
          <w:pPr>
            <w:pStyle w:val="TOC3"/>
            <w:rPr>
              <w:rFonts w:ascii="Arial" w:eastAsiaTheme="minorEastAsia" w:hAnsi="Arial" w:cs="Arial"/>
              <w:noProof/>
              <w:sz w:val="24"/>
              <w:szCs w:val="24"/>
              <w:lang w:eastAsia="en-GB"/>
            </w:rPr>
          </w:pPr>
          <w:hyperlink w:anchor="_Toc467834466" w:history="1">
            <w:r w:rsidR="003A3EE8" w:rsidRPr="00FA1260">
              <w:rPr>
                <w:rStyle w:val="Hyperlink"/>
                <w:rFonts w:ascii="Arial" w:hAnsi="Arial" w:cs="Arial"/>
                <w:noProof/>
                <w:sz w:val="24"/>
                <w:szCs w:val="24"/>
              </w:rPr>
              <w:t>7.3</w:t>
            </w:r>
            <w:r w:rsidR="003A3EE8" w:rsidRPr="00FA1260">
              <w:rPr>
                <w:rFonts w:ascii="Arial" w:eastAsiaTheme="minorEastAsia" w:hAnsi="Arial" w:cs="Arial"/>
                <w:noProof/>
                <w:sz w:val="24"/>
                <w:szCs w:val="24"/>
                <w:lang w:eastAsia="en-GB"/>
              </w:rPr>
              <w:tab/>
            </w:r>
            <w:r w:rsidR="003A3EE8" w:rsidRPr="00FA1260">
              <w:rPr>
                <w:rStyle w:val="Hyperlink"/>
                <w:rFonts w:ascii="Arial" w:hAnsi="Arial" w:cs="Arial"/>
                <w:noProof/>
                <w:sz w:val="24"/>
                <w:szCs w:val="24"/>
              </w:rPr>
              <w:t>Performance Management Information - data</w:t>
            </w:r>
            <w:r w:rsidR="003A3EE8" w:rsidRPr="00FA1260">
              <w:rPr>
                <w:rFonts w:ascii="Arial" w:hAnsi="Arial" w:cs="Arial"/>
                <w:noProof/>
                <w:webHidden/>
                <w:sz w:val="24"/>
                <w:szCs w:val="24"/>
              </w:rPr>
              <w:tab/>
            </w:r>
            <w:r w:rsidRPr="00FA1260">
              <w:rPr>
                <w:rFonts w:ascii="Arial" w:hAnsi="Arial" w:cs="Arial"/>
                <w:noProof/>
                <w:webHidden/>
                <w:sz w:val="24"/>
                <w:szCs w:val="24"/>
              </w:rPr>
              <w:fldChar w:fldCharType="begin"/>
            </w:r>
            <w:r w:rsidR="003A3EE8" w:rsidRPr="00FA1260">
              <w:rPr>
                <w:rFonts w:ascii="Arial" w:hAnsi="Arial" w:cs="Arial"/>
                <w:noProof/>
                <w:webHidden/>
                <w:sz w:val="24"/>
                <w:szCs w:val="24"/>
              </w:rPr>
              <w:instrText xml:space="preserve"> PAGEREF _Toc467834466 \h </w:instrText>
            </w:r>
            <w:r w:rsidRPr="00FA1260">
              <w:rPr>
                <w:rFonts w:ascii="Arial" w:hAnsi="Arial" w:cs="Arial"/>
                <w:noProof/>
                <w:webHidden/>
                <w:sz w:val="24"/>
                <w:szCs w:val="24"/>
              </w:rPr>
            </w:r>
            <w:r w:rsidRPr="00FA1260">
              <w:rPr>
                <w:rFonts w:ascii="Arial" w:hAnsi="Arial" w:cs="Arial"/>
                <w:noProof/>
                <w:webHidden/>
                <w:sz w:val="24"/>
                <w:szCs w:val="24"/>
              </w:rPr>
              <w:fldChar w:fldCharType="separate"/>
            </w:r>
            <w:r w:rsidR="003B224B">
              <w:rPr>
                <w:rFonts w:ascii="Arial" w:hAnsi="Arial" w:cs="Arial"/>
                <w:noProof/>
                <w:webHidden/>
                <w:sz w:val="24"/>
                <w:szCs w:val="24"/>
              </w:rPr>
              <w:t>20</w:t>
            </w:r>
            <w:r w:rsidRPr="00FA1260">
              <w:rPr>
                <w:rFonts w:ascii="Arial" w:hAnsi="Arial" w:cs="Arial"/>
                <w:noProof/>
                <w:webHidden/>
                <w:sz w:val="24"/>
                <w:szCs w:val="24"/>
              </w:rPr>
              <w:fldChar w:fldCharType="end"/>
            </w:r>
          </w:hyperlink>
        </w:p>
        <w:p w:rsidR="003A3EE8" w:rsidRPr="00FA1260" w:rsidRDefault="00506932">
          <w:pPr>
            <w:pStyle w:val="TOC3"/>
            <w:rPr>
              <w:rFonts w:ascii="Arial" w:eastAsiaTheme="minorEastAsia" w:hAnsi="Arial" w:cs="Arial"/>
              <w:noProof/>
              <w:sz w:val="24"/>
              <w:szCs w:val="24"/>
              <w:lang w:eastAsia="en-GB"/>
            </w:rPr>
          </w:pPr>
          <w:hyperlink w:anchor="_Toc467834467" w:history="1">
            <w:r w:rsidR="003A3EE8" w:rsidRPr="00FA1260">
              <w:rPr>
                <w:rStyle w:val="Hyperlink"/>
                <w:rFonts w:ascii="Arial" w:hAnsi="Arial" w:cs="Arial"/>
                <w:noProof/>
                <w:sz w:val="24"/>
                <w:szCs w:val="24"/>
              </w:rPr>
              <w:t>7.4</w:t>
            </w:r>
            <w:r w:rsidR="003A3EE8" w:rsidRPr="00FA1260">
              <w:rPr>
                <w:rFonts w:ascii="Arial" w:eastAsiaTheme="minorEastAsia" w:hAnsi="Arial" w:cs="Arial"/>
                <w:noProof/>
                <w:sz w:val="24"/>
                <w:szCs w:val="24"/>
                <w:lang w:eastAsia="en-GB"/>
              </w:rPr>
              <w:tab/>
            </w:r>
            <w:r w:rsidR="003A3EE8" w:rsidRPr="00FA1260">
              <w:rPr>
                <w:rStyle w:val="Hyperlink"/>
                <w:rFonts w:ascii="Arial" w:hAnsi="Arial" w:cs="Arial"/>
                <w:noProof/>
                <w:sz w:val="24"/>
                <w:szCs w:val="24"/>
              </w:rPr>
              <w:t>Serious Case Review (SCR) Subgroup</w:t>
            </w:r>
            <w:r w:rsidR="003A3EE8" w:rsidRPr="00FA1260">
              <w:rPr>
                <w:rFonts w:ascii="Arial" w:hAnsi="Arial" w:cs="Arial"/>
                <w:noProof/>
                <w:webHidden/>
                <w:sz w:val="24"/>
                <w:szCs w:val="24"/>
              </w:rPr>
              <w:tab/>
            </w:r>
            <w:r w:rsidRPr="00FA1260">
              <w:rPr>
                <w:rFonts w:ascii="Arial" w:hAnsi="Arial" w:cs="Arial"/>
                <w:noProof/>
                <w:webHidden/>
                <w:sz w:val="24"/>
                <w:szCs w:val="24"/>
              </w:rPr>
              <w:fldChar w:fldCharType="begin"/>
            </w:r>
            <w:r w:rsidR="003A3EE8" w:rsidRPr="00FA1260">
              <w:rPr>
                <w:rFonts w:ascii="Arial" w:hAnsi="Arial" w:cs="Arial"/>
                <w:noProof/>
                <w:webHidden/>
                <w:sz w:val="24"/>
                <w:szCs w:val="24"/>
              </w:rPr>
              <w:instrText xml:space="preserve"> PAGEREF _Toc467834467 \h </w:instrText>
            </w:r>
            <w:r w:rsidRPr="00FA1260">
              <w:rPr>
                <w:rFonts w:ascii="Arial" w:hAnsi="Arial" w:cs="Arial"/>
                <w:noProof/>
                <w:webHidden/>
                <w:sz w:val="24"/>
                <w:szCs w:val="24"/>
              </w:rPr>
            </w:r>
            <w:r w:rsidRPr="00FA1260">
              <w:rPr>
                <w:rFonts w:ascii="Arial" w:hAnsi="Arial" w:cs="Arial"/>
                <w:noProof/>
                <w:webHidden/>
                <w:sz w:val="24"/>
                <w:szCs w:val="24"/>
              </w:rPr>
              <w:fldChar w:fldCharType="separate"/>
            </w:r>
            <w:r w:rsidR="003B224B">
              <w:rPr>
                <w:rFonts w:ascii="Arial" w:hAnsi="Arial" w:cs="Arial"/>
                <w:noProof/>
                <w:webHidden/>
                <w:sz w:val="24"/>
                <w:szCs w:val="24"/>
              </w:rPr>
              <w:t>20</w:t>
            </w:r>
            <w:r w:rsidRPr="00FA1260">
              <w:rPr>
                <w:rFonts w:ascii="Arial" w:hAnsi="Arial" w:cs="Arial"/>
                <w:noProof/>
                <w:webHidden/>
                <w:sz w:val="24"/>
                <w:szCs w:val="24"/>
              </w:rPr>
              <w:fldChar w:fldCharType="end"/>
            </w:r>
          </w:hyperlink>
        </w:p>
        <w:p w:rsidR="003A3EE8" w:rsidRPr="00FA1260" w:rsidRDefault="00506932" w:rsidP="003A3EE8">
          <w:pPr>
            <w:pStyle w:val="TOC3"/>
            <w:rPr>
              <w:rFonts w:ascii="Arial" w:eastAsiaTheme="minorEastAsia" w:hAnsi="Arial" w:cs="Arial"/>
              <w:noProof/>
              <w:sz w:val="24"/>
              <w:szCs w:val="24"/>
              <w:lang w:eastAsia="en-GB"/>
            </w:rPr>
          </w:pPr>
          <w:hyperlink w:anchor="_Toc467834468" w:history="1">
            <w:r w:rsidR="003A3EE8" w:rsidRPr="00FA1260">
              <w:rPr>
                <w:rStyle w:val="Hyperlink"/>
                <w:rFonts w:ascii="Arial" w:hAnsi="Arial" w:cs="Arial"/>
                <w:noProof/>
                <w:sz w:val="24"/>
                <w:szCs w:val="24"/>
              </w:rPr>
              <w:t>7.5</w:t>
            </w:r>
            <w:r w:rsidR="003A3EE8" w:rsidRPr="00FA1260">
              <w:rPr>
                <w:rFonts w:ascii="Arial" w:eastAsiaTheme="minorEastAsia" w:hAnsi="Arial" w:cs="Arial"/>
                <w:noProof/>
                <w:sz w:val="24"/>
                <w:szCs w:val="24"/>
                <w:lang w:eastAsia="en-GB"/>
              </w:rPr>
              <w:tab/>
            </w:r>
            <w:r w:rsidR="003A3EE8" w:rsidRPr="00FA1260">
              <w:rPr>
                <w:rStyle w:val="Hyperlink"/>
                <w:rFonts w:ascii="Arial" w:hAnsi="Arial" w:cs="Arial"/>
                <w:noProof/>
                <w:sz w:val="24"/>
                <w:szCs w:val="24"/>
              </w:rPr>
              <w:t>Training Subgroup</w:t>
            </w:r>
            <w:r w:rsidR="003A3EE8" w:rsidRPr="00FA1260">
              <w:rPr>
                <w:rFonts w:ascii="Arial" w:hAnsi="Arial" w:cs="Arial"/>
                <w:noProof/>
                <w:webHidden/>
                <w:sz w:val="24"/>
                <w:szCs w:val="24"/>
              </w:rPr>
              <w:tab/>
            </w:r>
            <w:r w:rsidRPr="00FA1260">
              <w:rPr>
                <w:rFonts w:ascii="Arial" w:hAnsi="Arial" w:cs="Arial"/>
                <w:noProof/>
                <w:webHidden/>
                <w:sz w:val="24"/>
                <w:szCs w:val="24"/>
              </w:rPr>
              <w:fldChar w:fldCharType="begin"/>
            </w:r>
            <w:r w:rsidR="003A3EE8" w:rsidRPr="00FA1260">
              <w:rPr>
                <w:rFonts w:ascii="Arial" w:hAnsi="Arial" w:cs="Arial"/>
                <w:noProof/>
                <w:webHidden/>
                <w:sz w:val="24"/>
                <w:szCs w:val="24"/>
              </w:rPr>
              <w:instrText xml:space="preserve"> PAGEREF _Toc467834468 \h </w:instrText>
            </w:r>
            <w:r w:rsidRPr="00FA1260">
              <w:rPr>
                <w:rFonts w:ascii="Arial" w:hAnsi="Arial" w:cs="Arial"/>
                <w:noProof/>
                <w:webHidden/>
                <w:sz w:val="24"/>
                <w:szCs w:val="24"/>
              </w:rPr>
            </w:r>
            <w:r w:rsidRPr="00FA1260">
              <w:rPr>
                <w:rFonts w:ascii="Arial" w:hAnsi="Arial" w:cs="Arial"/>
                <w:noProof/>
                <w:webHidden/>
                <w:sz w:val="24"/>
                <w:szCs w:val="24"/>
              </w:rPr>
              <w:fldChar w:fldCharType="separate"/>
            </w:r>
            <w:r w:rsidR="003B224B">
              <w:rPr>
                <w:rFonts w:ascii="Arial" w:hAnsi="Arial" w:cs="Arial"/>
                <w:noProof/>
                <w:webHidden/>
                <w:sz w:val="24"/>
                <w:szCs w:val="24"/>
              </w:rPr>
              <w:t>20</w:t>
            </w:r>
            <w:r w:rsidRPr="00FA1260">
              <w:rPr>
                <w:rFonts w:ascii="Arial" w:hAnsi="Arial" w:cs="Arial"/>
                <w:noProof/>
                <w:webHidden/>
                <w:sz w:val="24"/>
                <w:szCs w:val="24"/>
              </w:rPr>
              <w:fldChar w:fldCharType="end"/>
            </w:r>
          </w:hyperlink>
        </w:p>
        <w:p w:rsidR="003A3EE8" w:rsidRPr="00FA1260" w:rsidRDefault="00506932">
          <w:pPr>
            <w:pStyle w:val="TOC1"/>
            <w:rPr>
              <w:rFonts w:ascii="Arial" w:eastAsiaTheme="minorEastAsia" w:hAnsi="Arial" w:cs="Arial"/>
              <w:lang w:eastAsia="en-GB"/>
            </w:rPr>
          </w:pPr>
          <w:hyperlink w:anchor="_Toc467834469" w:history="1">
            <w:r w:rsidR="003A3EE8" w:rsidRPr="00FA1260">
              <w:rPr>
                <w:rStyle w:val="Hyperlink"/>
                <w:rFonts w:ascii="Arial" w:eastAsia="Times New Roman" w:hAnsi="Arial" w:cs="Arial"/>
                <w:lang w:eastAsia="en-GB"/>
              </w:rPr>
              <w:t>8</w:t>
            </w:r>
            <w:r w:rsidR="003A3EE8" w:rsidRPr="00FA1260">
              <w:rPr>
                <w:rFonts w:ascii="Arial" w:eastAsiaTheme="minorEastAsia" w:hAnsi="Arial" w:cs="Arial"/>
                <w:lang w:eastAsia="en-GB"/>
              </w:rPr>
              <w:tab/>
            </w:r>
            <w:r w:rsidR="003A3EE8" w:rsidRPr="00FA1260">
              <w:rPr>
                <w:rStyle w:val="Hyperlink"/>
                <w:rFonts w:ascii="Arial" w:eastAsia="Times New Roman" w:hAnsi="Arial" w:cs="Arial"/>
                <w:lang w:eastAsia="en-GB"/>
              </w:rPr>
              <w:t>Going forward - 2016 to 2017</w:t>
            </w:r>
            <w:r w:rsidR="003A3EE8" w:rsidRPr="00FA1260">
              <w:rPr>
                <w:rFonts w:ascii="Arial" w:hAnsi="Arial" w:cs="Arial"/>
                <w:webHidden/>
              </w:rPr>
              <w:tab/>
            </w:r>
            <w:r w:rsidRPr="00FA1260">
              <w:rPr>
                <w:rFonts w:ascii="Arial" w:hAnsi="Arial" w:cs="Arial"/>
                <w:webHidden/>
              </w:rPr>
              <w:fldChar w:fldCharType="begin"/>
            </w:r>
            <w:r w:rsidR="003A3EE8" w:rsidRPr="00FA1260">
              <w:rPr>
                <w:rFonts w:ascii="Arial" w:hAnsi="Arial" w:cs="Arial"/>
                <w:webHidden/>
              </w:rPr>
              <w:instrText xml:space="preserve"> PAGEREF _Toc467834469 \h </w:instrText>
            </w:r>
            <w:r w:rsidRPr="00FA1260">
              <w:rPr>
                <w:rFonts w:ascii="Arial" w:hAnsi="Arial" w:cs="Arial"/>
                <w:webHidden/>
              </w:rPr>
            </w:r>
            <w:r w:rsidRPr="00FA1260">
              <w:rPr>
                <w:rFonts w:ascii="Arial" w:hAnsi="Arial" w:cs="Arial"/>
                <w:webHidden/>
              </w:rPr>
              <w:fldChar w:fldCharType="separate"/>
            </w:r>
            <w:r w:rsidR="003B224B">
              <w:rPr>
                <w:rFonts w:ascii="Arial" w:hAnsi="Arial" w:cs="Arial"/>
                <w:webHidden/>
              </w:rPr>
              <w:t>23</w:t>
            </w:r>
            <w:r w:rsidRPr="00FA1260">
              <w:rPr>
                <w:rFonts w:ascii="Arial" w:hAnsi="Arial" w:cs="Arial"/>
                <w:webHidden/>
              </w:rPr>
              <w:fldChar w:fldCharType="end"/>
            </w:r>
          </w:hyperlink>
        </w:p>
        <w:p w:rsidR="003A3EE8" w:rsidRPr="00FA1260" w:rsidRDefault="00506932">
          <w:pPr>
            <w:pStyle w:val="TOC1"/>
            <w:rPr>
              <w:rFonts w:ascii="Arial" w:eastAsiaTheme="minorEastAsia" w:hAnsi="Arial" w:cs="Arial"/>
              <w:lang w:eastAsia="en-GB"/>
            </w:rPr>
          </w:pPr>
          <w:hyperlink w:anchor="_Toc467834470" w:history="1">
            <w:r w:rsidR="003A3EE8" w:rsidRPr="00FA1260">
              <w:rPr>
                <w:rStyle w:val="Hyperlink"/>
                <w:rFonts w:ascii="Arial" w:hAnsi="Arial" w:cs="Arial"/>
              </w:rPr>
              <w:t xml:space="preserve">Appendix 1: TSCB Membership </w:t>
            </w:r>
            <w:r w:rsidR="00721692">
              <w:rPr>
                <w:rStyle w:val="Hyperlink"/>
                <w:rFonts w:ascii="Arial" w:hAnsi="Arial" w:cs="Arial"/>
              </w:rPr>
              <w:t>on</w:t>
            </w:r>
            <w:r w:rsidR="003A3EE8" w:rsidRPr="00FA1260">
              <w:rPr>
                <w:rStyle w:val="Hyperlink"/>
                <w:rFonts w:ascii="Arial" w:hAnsi="Arial" w:cs="Arial"/>
              </w:rPr>
              <w:t xml:space="preserve"> March 2016</w:t>
            </w:r>
            <w:r w:rsidR="003A3EE8" w:rsidRPr="00FA1260">
              <w:rPr>
                <w:rFonts w:ascii="Arial" w:hAnsi="Arial" w:cs="Arial"/>
                <w:webHidden/>
              </w:rPr>
              <w:tab/>
            </w:r>
            <w:r w:rsidRPr="00FA1260">
              <w:rPr>
                <w:rFonts w:ascii="Arial" w:hAnsi="Arial" w:cs="Arial"/>
                <w:webHidden/>
              </w:rPr>
              <w:fldChar w:fldCharType="begin"/>
            </w:r>
            <w:r w:rsidR="003A3EE8" w:rsidRPr="00FA1260">
              <w:rPr>
                <w:rFonts w:ascii="Arial" w:hAnsi="Arial" w:cs="Arial"/>
                <w:webHidden/>
              </w:rPr>
              <w:instrText xml:space="preserve"> PAGEREF _Toc467834470 \h </w:instrText>
            </w:r>
            <w:r w:rsidRPr="00FA1260">
              <w:rPr>
                <w:rFonts w:ascii="Arial" w:hAnsi="Arial" w:cs="Arial"/>
                <w:webHidden/>
              </w:rPr>
            </w:r>
            <w:r w:rsidRPr="00FA1260">
              <w:rPr>
                <w:rFonts w:ascii="Arial" w:hAnsi="Arial" w:cs="Arial"/>
                <w:webHidden/>
              </w:rPr>
              <w:fldChar w:fldCharType="separate"/>
            </w:r>
            <w:r w:rsidR="003B224B">
              <w:rPr>
                <w:rFonts w:ascii="Arial" w:hAnsi="Arial" w:cs="Arial"/>
                <w:webHidden/>
              </w:rPr>
              <w:t>24</w:t>
            </w:r>
            <w:r w:rsidRPr="00FA1260">
              <w:rPr>
                <w:rFonts w:ascii="Arial" w:hAnsi="Arial" w:cs="Arial"/>
                <w:webHidden/>
              </w:rPr>
              <w:fldChar w:fldCharType="end"/>
            </w:r>
          </w:hyperlink>
        </w:p>
        <w:p w:rsidR="00F96F17" w:rsidRPr="00FA1260" w:rsidRDefault="00506932" w:rsidP="00BB11B1">
          <w:pPr>
            <w:spacing w:before="240"/>
            <w:rPr>
              <w:rFonts w:ascii="Arial" w:hAnsi="Arial" w:cs="Arial"/>
              <w:b/>
              <w:color w:val="5D0C8B"/>
              <w:sz w:val="36"/>
            </w:rPr>
          </w:pPr>
          <w:r w:rsidRPr="00FA1260">
            <w:rPr>
              <w:rFonts w:ascii="Arial" w:hAnsi="Arial" w:cs="Arial"/>
              <w:b/>
              <w:color w:val="5D0C8B"/>
              <w:sz w:val="24"/>
              <w:szCs w:val="24"/>
              <w:highlight w:val="yellow"/>
            </w:rPr>
            <w:fldChar w:fldCharType="end"/>
          </w:r>
        </w:p>
      </w:sdtContent>
    </w:sdt>
    <w:p w:rsidR="00B843A9" w:rsidRPr="00FA1260" w:rsidRDefault="00B843A9" w:rsidP="00735792">
      <w:pPr>
        <w:rPr>
          <w:rFonts w:ascii="Arial" w:hAnsi="Arial" w:cs="Arial"/>
        </w:rPr>
      </w:pPr>
    </w:p>
    <w:p w:rsidR="003C5295" w:rsidRPr="00FA1260" w:rsidRDefault="003C5295" w:rsidP="00735792">
      <w:pPr>
        <w:rPr>
          <w:rFonts w:ascii="Arial" w:hAnsi="Arial" w:cs="Arial"/>
        </w:rPr>
      </w:pPr>
      <w:r w:rsidRPr="00FA1260">
        <w:rPr>
          <w:rFonts w:ascii="Arial" w:hAnsi="Arial" w:cs="Arial"/>
        </w:rPr>
        <w:br w:type="page"/>
      </w:r>
    </w:p>
    <w:p w:rsidR="00735792" w:rsidRPr="00FA1260" w:rsidRDefault="00735792" w:rsidP="00A83A65">
      <w:pPr>
        <w:pStyle w:val="Heading1"/>
        <w:numPr>
          <w:ilvl w:val="0"/>
          <w:numId w:val="0"/>
        </w:numPr>
        <w:ind w:left="432" w:hanging="432"/>
        <w:rPr>
          <w:rFonts w:ascii="Arial" w:hAnsi="Arial" w:cs="Arial"/>
          <w:color w:val="5D0C8B"/>
          <w:sz w:val="28"/>
        </w:rPr>
      </w:pPr>
      <w:bookmarkStart w:id="0" w:name="_Toc467834448"/>
      <w:r w:rsidRPr="00FA1260">
        <w:rPr>
          <w:rFonts w:ascii="Arial" w:hAnsi="Arial" w:cs="Arial"/>
          <w:color w:val="5D0C8B"/>
          <w:sz w:val="28"/>
        </w:rPr>
        <w:lastRenderedPageBreak/>
        <w:t xml:space="preserve">Foreword by </w:t>
      </w:r>
      <w:r w:rsidR="006976DF" w:rsidRPr="00FA1260">
        <w:rPr>
          <w:rFonts w:ascii="Arial" w:hAnsi="Arial" w:cs="Arial"/>
          <w:color w:val="5D0C8B"/>
          <w:sz w:val="28"/>
        </w:rPr>
        <w:t xml:space="preserve">Outgoing </w:t>
      </w:r>
      <w:r w:rsidRPr="00FA1260">
        <w:rPr>
          <w:rFonts w:ascii="Arial" w:hAnsi="Arial" w:cs="Arial"/>
          <w:color w:val="5D0C8B"/>
          <w:sz w:val="28"/>
        </w:rPr>
        <w:t>Independent Chair</w:t>
      </w:r>
      <w:bookmarkEnd w:id="0"/>
    </w:p>
    <w:p w:rsidR="00735792" w:rsidRPr="00FA1260" w:rsidRDefault="00735792" w:rsidP="00735792">
      <w:pPr>
        <w:rPr>
          <w:rFonts w:ascii="Arial" w:hAnsi="Arial" w:cs="Arial"/>
        </w:rPr>
      </w:pPr>
    </w:p>
    <w:p w:rsidR="00735792" w:rsidRPr="00FA1260" w:rsidRDefault="00735792" w:rsidP="00735792">
      <w:pPr>
        <w:rPr>
          <w:rFonts w:ascii="Arial" w:hAnsi="Arial" w:cs="Arial"/>
          <w:sz w:val="24"/>
          <w:szCs w:val="24"/>
        </w:rPr>
      </w:pPr>
      <w:r w:rsidRPr="00FA1260">
        <w:rPr>
          <w:rFonts w:ascii="Arial" w:hAnsi="Arial" w:cs="Arial"/>
          <w:noProof/>
          <w:sz w:val="24"/>
          <w:szCs w:val="24"/>
          <w:lang w:eastAsia="en-GB"/>
        </w:rPr>
        <w:drawing>
          <wp:anchor distT="57150" distB="57150" distL="57150" distR="57150" simplePos="0" relativeHeight="251660288" behindDoc="0" locked="0" layoutInCell="1" allowOverlap="1">
            <wp:simplePos x="0" y="0"/>
            <wp:positionH relativeFrom="column">
              <wp:posOffset>21590</wp:posOffset>
            </wp:positionH>
            <wp:positionV relativeFrom="line">
              <wp:posOffset>4445</wp:posOffset>
            </wp:positionV>
            <wp:extent cx="1085850" cy="1466850"/>
            <wp:effectExtent l="19050" t="0" r="0" b="0"/>
            <wp:wrapSquare wrapText="bothSides" distT="57150" distB="57150" distL="57150" distR="57150"/>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image2.jpeg"/>
                    <pic:cNvPicPr/>
                  </pic:nvPicPr>
                  <pic:blipFill>
                    <a:blip r:embed="rId10" cstate="print">
                      <a:extLst/>
                    </a:blip>
                    <a:stretch>
                      <a:fillRect/>
                    </a:stretch>
                  </pic:blipFill>
                  <pic:spPr>
                    <a:xfrm>
                      <a:off x="0" y="0"/>
                      <a:ext cx="1085850" cy="1466850"/>
                    </a:xfrm>
                    <a:prstGeom prst="rect">
                      <a:avLst/>
                    </a:prstGeom>
                    <a:ln w="12700" cap="flat">
                      <a:noFill/>
                      <a:miter lim="400000"/>
                    </a:ln>
                    <a:effectLst/>
                  </pic:spPr>
                </pic:pic>
              </a:graphicData>
            </a:graphic>
          </wp:anchor>
        </w:drawing>
      </w:r>
      <w:r w:rsidRPr="00FA1260">
        <w:rPr>
          <w:rFonts w:ascii="Arial" w:hAnsi="Arial" w:cs="Arial"/>
          <w:sz w:val="24"/>
          <w:szCs w:val="24"/>
        </w:rPr>
        <w:t xml:space="preserve">Welcome to the annual report of the Torbay Safeguarding Children Board (TSCB) for 2015-16. This report sets out the activities of the Board in the financial year 2015-16. This report is for all partners of the TSCB as well as informing the work of the Health and Wellbeing Board and providing assurance to the Executive Director of Torbay and the Council’s Scrutiny Committee. </w:t>
      </w:r>
    </w:p>
    <w:p w:rsidR="00735792" w:rsidRPr="00FA1260" w:rsidRDefault="00735792" w:rsidP="00735792">
      <w:pPr>
        <w:rPr>
          <w:rFonts w:ascii="Arial" w:hAnsi="Arial" w:cs="Arial"/>
          <w:sz w:val="24"/>
          <w:szCs w:val="24"/>
        </w:rPr>
      </w:pPr>
    </w:p>
    <w:p w:rsidR="00735792" w:rsidRPr="00FA1260" w:rsidRDefault="00735792" w:rsidP="00735792">
      <w:pPr>
        <w:rPr>
          <w:rFonts w:ascii="Arial" w:hAnsi="Arial" w:cs="Arial"/>
          <w:sz w:val="24"/>
          <w:szCs w:val="24"/>
        </w:rPr>
      </w:pPr>
      <w:r w:rsidRPr="00FA1260">
        <w:rPr>
          <w:rFonts w:ascii="Arial" w:hAnsi="Arial" w:cs="Arial"/>
          <w:sz w:val="24"/>
          <w:szCs w:val="24"/>
        </w:rPr>
        <w:t>The report describes the work of the Board and its sub committees over the last year and notes areas of achievement as well as identifying further areas for improvement and future work. The business plan for the Board for 2016-17 and its identified priorities will draw from the annual report.</w:t>
      </w:r>
    </w:p>
    <w:p w:rsidR="00735792" w:rsidRPr="00FA1260" w:rsidRDefault="00735792" w:rsidP="00735792">
      <w:pPr>
        <w:rPr>
          <w:rFonts w:ascii="Arial" w:hAnsi="Arial" w:cs="Arial"/>
          <w:sz w:val="24"/>
          <w:szCs w:val="24"/>
        </w:rPr>
      </w:pPr>
    </w:p>
    <w:p w:rsidR="00735792" w:rsidRPr="00FA1260" w:rsidRDefault="00735792" w:rsidP="00735792">
      <w:pPr>
        <w:rPr>
          <w:rFonts w:ascii="Arial" w:hAnsi="Arial" w:cs="Arial"/>
          <w:sz w:val="24"/>
          <w:szCs w:val="24"/>
        </w:rPr>
      </w:pPr>
      <w:r w:rsidRPr="00FA1260">
        <w:rPr>
          <w:rFonts w:ascii="Arial" w:hAnsi="Arial" w:cs="Arial"/>
          <w:sz w:val="24"/>
          <w:szCs w:val="24"/>
        </w:rPr>
        <w:t>In addition the Board has used the recent OFSTED Report to identify priorities for development.</w:t>
      </w:r>
    </w:p>
    <w:p w:rsidR="00E90D93" w:rsidRPr="00FA1260" w:rsidRDefault="00E90D93" w:rsidP="00735792">
      <w:pPr>
        <w:rPr>
          <w:rFonts w:ascii="Arial" w:hAnsi="Arial" w:cs="Arial"/>
          <w:sz w:val="24"/>
          <w:szCs w:val="24"/>
        </w:rPr>
      </w:pPr>
    </w:p>
    <w:p w:rsidR="00735792" w:rsidRPr="00FA1260" w:rsidRDefault="00735792" w:rsidP="00735792">
      <w:pPr>
        <w:rPr>
          <w:rFonts w:ascii="Arial" w:hAnsi="Arial" w:cs="Arial"/>
          <w:sz w:val="24"/>
          <w:szCs w:val="24"/>
        </w:rPr>
      </w:pPr>
      <w:r w:rsidRPr="00FA1260">
        <w:rPr>
          <w:rFonts w:ascii="Arial" w:hAnsi="Arial" w:cs="Arial"/>
          <w:sz w:val="24"/>
          <w:szCs w:val="24"/>
        </w:rPr>
        <w:t>In particular these are focused on agencies having a better understanding of thresholds and how they are used by staff, improving early help and developing coherent strategies in respect to domestic violence and neglect.</w:t>
      </w:r>
    </w:p>
    <w:p w:rsidR="00735792" w:rsidRPr="00FA1260" w:rsidRDefault="00735792" w:rsidP="00735792">
      <w:pPr>
        <w:rPr>
          <w:rFonts w:ascii="Arial" w:hAnsi="Arial" w:cs="Arial"/>
          <w:sz w:val="24"/>
          <w:szCs w:val="24"/>
        </w:rPr>
      </w:pPr>
    </w:p>
    <w:p w:rsidR="00735792" w:rsidRPr="00FA1260" w:rsidRDefault="00735792" w:rsidP="00735792">
      <w:pPr>
        <w:rPr>
          <w:rFonts w:ascii="Arial" w:hAnsi="Arial" w:cs="Arial"/>
          <w:sz w:val="24"/>
          <w:szCs w:val="24"/>
        </w:rPr>
      </w:pPr>
      <w:r w:rsidRPr="00FA1260">
        <w:rPr>
          <w:rFonts w:ascii="Arial" w:hAnsi="Arial" w:cs="Arial"/>
          <w:sz w:val="24"/>
          <w:szCs w:val="24"/>
        </w:rPr>
        <w:t xml:space="preserve">Over the last year real progress has been made in improving interagency working in respect to child sexual exploitation and also ensuring there is a better and more holistic focus on safeguarding children through the ‘Think Family’ Program. It will be important for this work to be consolidated and really embedded in front line practice </w:t>
      </w:r>
    </w:p>
    <w:p w:rsidR="00735792" w:rsidRPr="00FA1260" w:rsidRDefault="00735792" w:rsidP="00735792">
      <w:pPr>
        <w:rPr>
          <w:rFonts w:ascii="Arial" w:hAnsi="Arial" w:cs="Arial"/>
          <w:sz w:val="24"/>
          <w:szCs w:val="24"/>
        </w:rPr>
      </w:pPr>
    </w:p>
    <w:p w:rsidR="00735792" w:rsidRPr="00FA1260" w:rsidRDefault="00735792" w:rsidP="00735792">
      <w:pPr>
        <w:rPr>
          <w:rFonts w:ascii="Arial" w:hAnsi="Arial" w:cs="Arial"/>
          <w:sz w:val="24"/>
          <w:szCs w:val="24"/>
        </w:rPr>
      </w:pPr>
      <w:r w:rsidRPr="00FA1260">
        <w:rPr>
          <w:rFonts w:ascii="Arial" w:hAnsi="Arial" w:cs="Arial"/>
          <w:sz w:val="24"/>
          <w:szCs w:val="24"/>
        </w:rPr>
        <w:t xml:space="preserve">The Board will need to be much sharper at understanding what is happening on the ground and providing effective challenge and will pull together a revised data set to help this. In addition work is being done about how we hear the voice of children and young people more consistently in all we do </w:t>
      </w:r>
    </w:p>
    <w:p w:rsidR="00735792" w:rsidRPr="00FA1260" w:rsidRDefault="00735792" w:rsidP="00735792">
      <w:pPr>
        <w:rPr>
          <w:rFonts w:ascii="Arial" w:hAnsi="Arial" w:cs="Arial"/>
          <w:sz w:val="24"/>
          <w:szCs w:val="24"/>
        </w:rPr>
      </w:pPr>
    </w:p>
    <w:p w:rsidR="00735792" w:rsidRPr="00FA1260" w:rsidRDefault="00735792" w:rsidP="00735792">
      <w:pPr>
        <w:rPr>
          <w:rFonts w:ascii="Arial" w:hAnsi="Arial" w:cs="Arial"/>
          <w:sz w:val="24"/>
          <w:szCs w:val="24"/>
        </w:rPr>
      </w:pPr>
      <w:r w:rsidRPr="00FA1260">
        <w:rPr>
          <w:rFonts w:ascii="Arial" w:hAnsi="Arial" w:cs="Arial"/>
          <w:sz w:val="24"/>
          <w:szCs w:val="24"/>
        </w:rPr>
        <w:t>The reductions in public expenditure and accompanying organisational change put real challenge to building and sustaining effective safeguarding arrangements. It requires organisations to work even closer with one another to achieve this. The Board will be focusing on ensuring that all partners play their part in safeguarding the most vulnerable children and young people.</w:t>
      </w:r>
    </w:p>
    <w:p w:rsidR="00735792" w:rsidRPr="00FA1260" w:rsidRDefault="00735792" w:rsidP="00735792">
      <w:pPr>
        <w:rPr>
          <w:rFonts w:ascii="Arial" w:hAnsi="Arial" w:cs="Arial"/>
          <w:sz w:val="24"/>
          <w:szCs w:val="24"/>
        </w:rPr>
      </w:pPr>
    </w:p>
    <w:p w:rsidR="00735792" w:rsidRPr="00FA1260" w:rsidRDefault="00735792" w:rsidP="00735792">
      <w:pPr>
        <w:rPr>
          <w:rFonts w:ascii="Arial" w:hAnsi="Arial" w:cs="Arial"/>
          <w:sz w:val="24"/>
          <w:szCs w:val="24"/>
        </w:rPr>
      </w:pPr>
      <w:r w:rsidRPr="00FA1260">
        <w:rPr>
          <w:rFonts w:ascii="Arial" w:hAnsi="Arial" w:cs="Arial"/>
          <w:sz w:val="24"/>
          <w:szCs w:val="24"/>
        </w:rPr>
        <w:t>The Board welcomed a new Independent Chair and Practice Manager this year.  Ian Ansell, Independent Chair joined the Board in March 2016 following a lengthy career in Devon and Cornwall Police, followed by more recent experience of senior management within the  Probation Service and Police and Crime Commissioners Office.  Alex Stuckey, Practice Manager joined us in May 2015 from a previous background working in Probation and more recently, within Devon and Cornwall Police overseeing the MAPPA arrangements for Devon and Cornwall.</w:t>
      </w:r>
    </w:p>
    <w:p w:rsidR="0040337A" w:rsidRPr="00FA1260" w:rsidRDefault="0040337A" w:rsidP="0040337A">
      <w:pPr>
        <w:rPr>
          <w:rFonts w:ascii="Arial" w:hAnsi="Arial" w:cs="Arial"/>
          <w:color w:val="5D0C8B"/>
          <w:sz w:val="28"/>
        </w:rPr>
      </w:pPr>
      <w:bookmarkStart w:id="1" w:name="_Toc459200755"/>
      <w:bookmarkStart w:id="2" w:name="_Toc459200845"/>
      <w:bookmarkStart w:id="3" w:name="_Toc459201837"/>
    </w:p>
    <w:p w:rsidR="00936072" w:rsidRPr="00FA1260" w:rsidRDefault="00936072" w:rsidP="0040337A">
      <w:pPr>
        <w:rPr>
          <w:rFonts w:ascii="Arial" w:hAnsi="Arial" w:cs="Arial"/>
          <w:sz w:val="24"/>
          <w:szCs w:val="24"/>
        </w:rPr>
      </w:pPr>
      <w:r w:rsidRPr="00FA1260">
        <w:rPr>
          <w:rFonts w:ascii="Arial" w:hAnsi="Arial" w:cs="Arial"/>
          <w:sz w:val="24"/>
          <w:szCs w:val="24"/>
        </w:rPr>
        <w:t>David Taylor</w:t>
      </w:r>
    </w:p>
    <w:p w:rsidR="00936072" w:rsidRPr="00FA1260" w:rsidRDefault="00936072" w:rsidP="0040337A">
      <w:pPr>
        <w:rPr>
          <w:rFonts w:ascii="Arial" w:hAnsi="Arial" w:cs="Arial"/>
          <w:sz w:val="24"/>
          <w:szCs w:val="24"/>
        </w:rPr>
      </w:pPr>
      <w:r w:rsidRPr="00FA1260">
        <w:rPr>
          <w:rFonts w:ascii="Arial" w:hAnsi="Arial" w:cs="Arial"/>
          <w:sz w:val="24"/>
          <w:szCs w:val="24"/>
        </w:rPr>
        <w:t>Independent Chair</w:t>
      </w:r>
    </w:p>
    <w:p w:rsidR="006976DF" w:rsidRPr="00FA1260" w:rsidRDefault="006976DF" w:rsidP="006976DF">
      <w:pPr>
        <w:pStyle w:val="Heading1"/>
        <w:numPr>
          <w:ilvl w:val="0"/>
          <w:numId w:val="0"/>
        </w:numPr>
        <w:ind w:left="432" w:hanging="432"/>
        <w:rPr>
          <w:rFonts w:ascii="Arial" w:hAnsi="Arial" w:cs="Arial"/>
          <w:color w:val="5D0C8B"/>
          <w:sz w:val="28"/>
        </w:rPr>
      </w:pPr>
      <w:bookmarkStart w:id="4" w:name="_Toc467834449"/>
      <w:r w:rsidRPr="00FA1260">
        <w:rPr>
          <w:rFonts w:ascii="Arial" w:hAnsi="Arial" w:cs="Arial"/>
          <w:color w:val="5D0C8B"/>
          <w:sz w:val="28"/>
        </w:rPr>
        <w:lastRenderedPageBreak/>
        <w:t>Foreword by Incoming Independent Chair</w:t>
      </w:r>
      <w:bookmarkEnd w:id="4"/>
    </w:p>
    <w:p w:rsidR="00936072" w:rsidRPr="00FA1260" w:rsidRDefault="00936072" w:rsidP="00CC5076">
      <w:pPr>
        <w:rPr>
          <w:rFonts w:ascii="Arial" w:eastAsia="Times New Roman" w:hAnsi="Arial" w:cs="Arial"/>
          <w:sz w:val="24"/>
          <w:szCs w:val="24"/>
        </w:rPr>
      </w:pPr>
    </w:p>
    <w:p w:rsidR="00CC5076" w:rsidRPr="00FA1260" w:rsidRDefault="00FA1260" w:rsidP="00CC5076">
      <w:pPr>
        <w:rPr>
          <w:rFonts w:ascii="Arial" w:eastAsia="Times New Roman" w:hAnsi="Arial" w:cs="Arial"/>
          <w:sz w:val="24"/>
          <w:szCs w:val="24"/>
        </w:rPr>
      </w:pPr>
      <w:r w:rsidRPr="00FA1260">
        <w:rPr>
          <w:rFonts w:ascii="Arial" w:eastAsia="Times New Roman" w:hAnsi="Arial" w:cs="Arial"/>
          <w:noProof/>
          <w:sz w:val="24"/>
          <w:szCs w:val="24"/>
          <w:lang w:eastAsia="en-GB"/>
        </w:rPr>
        <w:drawing>
          <wp:anchor distT="0" distB="0" distL="114300" distR="114300" simplePos="0" relativeHeight="251743232" behindDoc="0" locked="0" layoutInCell="1" allowOverlap="1">
            <wp:simplePos x="0" y="0"/>
            <wp:positionH relativeFrom="column">
              <wp:posOffset>21590</wp:posOffset>
            </wp:positionH>
            <wp:positionV relativeFrom="paragraph">
              <wp:posOffset>3810</wp:posOffset>
            </wp:positionV>
            <wp:extent cx="952500" cy="952500"/>
            <wp:effectExtent l="19050" t="0" r="0" b="0"/>
            <wp:wrapSquare wrapText="bothSides"/>
            <wp:docPr id="1" name="Picture 0" descr="ian-ans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n-ansell.jpg"/>
                    <pic:cNvPicPr/>
                  </pic:nvPicPr>
                  <pic:blipFill>
                    <a:blip r:embed="rId11" cstate="print"/>
                    <a:stretch>
                      <a:fillRect/>
                    </a:stretch>
                  </pic:blipFill>
                  <pic:spPr>
                    <a:xfrm>
                      <a:off x="0" y="0"/>
                      <a:ext cx="952500" cy="952500"/>
                    </a:xfrm>
                    <a:prstGeom prst="rect">
                      <a:avLst/>
                    </a:prstGeom>
                  </pic:spPr>
                </pic:pic>
              </a:graphicData>
            </a:graphic>
          </wp:anchor>
        </w:drawing>
      </w:r>
      <w:r w:rsidR="00CC5076" w:rsidRPr="00FA1260">
        <w:rPr>
          <w:rFonts w:ascii="Arial" w:eastAsia="Times New Roman" w:hAnsi="Arial" w:cs="Arial"/>
          <w:sz w:val="24"/>
          <w:szCs w:val="24"/>
        </w:rPr>
        <w:t xml:space="preserve"> I was delighted to be appointed as the Independent Chair of the TSCB in March 2016.  Having carefully considered the findings and recommendations of the Ofsted Inspection Report (January 2016), where both the Board and Children’s Services were graded as inadequate, it is clear that there are a number of key areas where urgent work is required. Structured action plans have been written to ensure that progress is made </w:t>
      </w:r>
      <w:r w:rsidR="00E90D93" w:rsidRPr="00FA1260">
        <w:rPr>
          <w:rFonts w:ascii="Arial" w:eastAsia="Times New Roman" w:hAnsi="Arial" w:cs="Arial"/>
          <w:sz w:val="24"/>
          <w:szCs w:val="24"/>
        </w:rPr>
        <w:t xml:space="preserve">in 2016/17 </w:t>
      </w:r>
      <w:r w:rsidR="00CC5076" w:rsidRPr="00FA1260">
        <w:rPr>
          <w:rFonts w:ascii="Arial" w:eastAsia="Times New Roman" w:hAnsi="Arial" w:cs="Arial"/>
          <w:sz w:val="24"/>
          <w:szCs w:val="24"/>
        </w:rPr>
        <w:t>and the necessary improvements can be monitored and delivered. For the TSCB this</w:t>
      </w:r>
      <w:r w:rsidR="00E90D93" w:rsidRPr="00FA1260">
        <w:rPr>
          <w:rFonts w:ascii="Arial" w:eastAsia="Times New Roman" w:hAnsi="Arial" w:cs="Arial"/>
          <w:sz w:val="24"/>
          <w:szCs w:val="24"/>
        </w:rPr>
        <w:t xml:space="preserve"> </w:t>
      </w:r>
      <w:r w:rsidR="00FF0BCB" w:rsidRPr="00FA1260">
        <w:rPr>
          <w:rFonts w:ascii="Arial" w:eastAsia="Times New Roman" w:hAnsi="Arial" w:cs="Arial"/>
          <w:sz w:val="24"/>
          <w:szCs w:val="24"/>
        </w:rPr>
        <w:t>will include</w:t>
      </w:r>
      <w:r w:rsidR="00CC5076" w:rsidRPr="00FA1260">
        <w:rPr>
          <w:rFonts w:ascii="Arial" w:eastAsia="Times New Roman" w:hAnsi="Arial" w:cs="Arial"/>
          <w:sz w:val="24"/>
          <w:szCs w:val="24"/>
        </w:rPr>
        <w:t>:</w:t>
      </w:r>
    </w:p>
    <w:p w:rsidR="00CC5076" w:rsidRPr="00FA1260" w:rsidRDefault="00CC5076" w:rsidP="00CC5076">
      <w:pPr>
        <w:numPr>
          <w:ilvl w:val="0"/>
          <w:numId w:val="26"/>
        </w:numPr>
        <w:spacing w:before="100" w:beforeAutospacing="1" w:after="100" w:afterAutospacing="1" w:line="240" w:lineRule="auto"/>
        <w:rPr>
          <w:rFonts w:ascii="Arial" w:eastAsia="Times New Roman" w:hAnsi="Arial" w:cs="Arial"/>
          <w:sz w:val="24"/>
          <w:szCs w:val="24"/>
        </w:rPr>
      </w:pPr>
      <w:r w:rsidRPr="00FA1260">
        <w:rPr>
          <w:rFonts w:ascii="Arial" w:eastAsia="Times New Roman" w:hAnsi="Arial" w:cs="Arial"/>
          <w:sz w:val="24"/>
          <w:szCs w:val="24"/>
        </w:rPr>
        <w:t>work to monitor and evaluate the effectiveness of Early Help</w:t>
      </w:r>
    </w:p>
    <w:p w:rsidR="00CC5076" w:rsidRPr="00FA1260" w:rsidRDefault="00CC5076" w:rsidP="00CC5076">
      <w:pPr>
        <w:numPr>
          <w:ilvl w:val="0"/>
          <w:numId w:val="26"/>
        </w:numPr>
        <w:spacing w:before="100" w:beforeAutospacing="1" w:after="100" w:afterAutospacing="1" w:line="240" w:lineRule="auto"/>
        <w:rPr>
          <w:rFonts w:ascii="Arial" w:eastAsia="Times New Roman" w:hAnsi="Arial" w:cs="Arial"/>
          <w:sz w:val="24"/>
          <w:szCs w:val="24"/>
        </w:rPr>
      </w:pPr>
      <w:r w:rsidRPr="00FA1260">
        <w:rPr>
          <w:rFonts w:ascii="Arial" w:eastAsia="Times New Roman" w:hAnsi="Arial" w:cs="Arial"/>
          <w:sz w:val="24"/>
          <w:szCs w:val="24"/>
        </w:rPr>
        <w:t>ensuring that thresholds to access services are understood by all partners</w:t>
      </w:r>
    </w:p>
    <w:p w:rsidR="00CC5076" w:rsidRPr="00FA1260" w:rsidRDefault="00CC5076" w:rsidP="00CC5076">
      <w:pPr>
        <w:numPr>
          <w:ilvl w:val="0"/>
          <w:numId w:val="26"/>
        </w:numPr>
        <w:spacing w:before="100" w:beforeAutospacing="1" w:after="100" w:afterAutospacing="1" w:line="240" w:lineRule="auto"/>
        <w:rPr>
          <w:rFonts w:ascii="Arial" w:eastAsia="Times New Roman" w:hAnsi="Arial" w:cs="Arial"/>
          <w:sz w:val="24"/>
          <w:szCs w:val="24"/>
        </w:rPr>
      </w:pPr>
      <w:r w:rsidRPr="00FA1260">
        <w:rPr>
          <w:rFonts w:ascii="Arial" w:eastAsia="Times New Roman" w:hAnsi="Arial" w:cs="Arial"/>
          <w:sz w:val="24"/>
          <w:szCs w:val="24"/>
        </w:rPr>
        <w:t>that the experiences and views of young people in Torbay contribute to the work of the TSCB</w:t>
      </w:r>
    </w:p>
    <w:p w:rsidR="00CC5076" w:rsidRPr="00FA1260" w:rsidRDefault="00CC5076" w:rsidP="00CC5076">
      <w:pPr>
        <w:numPr>
          <w:ilvl w:val="0"/>
          <w:numId w:val="26"/>
        </w:numPr>
        <w:spacing w:before="100" w:beforeAutospacing="1" w:after="100" w:afterAutospacing="1" w:line="240" w:lineRule="auto"/>
        <w:rPr>
          <w:rFonts w:ascii="Arial" w:eastAsia="Times New Roman" w:hAnsi="Arial" w:cs="Arial"/>
          <w:sz w:val="24"/>
          <w:szCs w:val="24"/>
        </w:rPr>
      </w:pPr>
      <w:r w:rsidRPr="00FA1260">
        <w:rPr>
          <w:rFonts w:ascii="Arial" w:eastAsia="Times New Roman" w:hAnsi="Arial" w:cs="Arial"/>
          <w:sz w:val="24"/>
          <w:szCs w:val="24"/>
        </w:rPr>
        <w:t>that the services in relation to neglect and domestic abuse are monitored and evaluated to identify where improvements may be necessary</w:t>
      </w:r>
    </w:p>
    <w:p w:rsidR="00CC5076" w:rsidRPr="00FA1260" w:rsidRDefault="00CC5076" w:rsidP="00CC5076">
      <w:pPr>
        <w:rPr>
          <w:rFonts w:ascii="Arial" w:eastAsia="Times New Roman" w:hAnsi="Arial" w:cs="Arial"/>
          <w:sz w:val="24"/>
          <w:szCs w:val="24"/>
        </w:rPr>
      </w:pPr>
    </w:p>
    <w:p w:rsidR="00CC5076" w:rsidRPr="00FA1260" w:rsidRDefault="00CC5076" w:rsidP="00CC5076">
      <w:pPr>
        <w:rPr>
          <w:rFonts w:ascii="Arial" w:eastAsia="Times New Roman" w:hAnsi="Arial" w:cs="Arial"/>
          <w:sz w:val="24"/>
          <w:szCs w:val="24"/>
        </w:rPr>
      </w:pPr>
      <w:r w:rsidRPr="00FA1260">
        <w:rPr>
          <w:rFonts w:ascii="Arial" w:eastAsia="Times New Roman" w:hAnsi="Arial" w:cs="Arial"/>
          <w:sz w:val="24"/>
          <w:szCs w:val="24"/>
        </w:rPr>
        <w:t xml:space="preserve">An agreed data framework will be required to inform the work of the TSCB to discharge its statutory duty. It is vital that all Board members collectively commit to making the contributions and improvements that will be integral to taking work in 2016/17 forward to a successful conclusion. </w:t>
      </w:r>
      <w:r w:rsidR="00FF0BCB" w:rsidRPr="00FA1260">
        <w:rPr>
          <w:rFonts w:ascii="Arial" w:eastAsia="Times New Roman" w:hAnsi="Arial" w:cs="Arial"/>
          <w:sz w:val="24"/>
          <w:szCs w:val="24"/>
        </w:rPr>
        <w:t xml:space="preserve">A close working relationship with the Children’s Services Improvement Board is also essential and Partner's active engagement will be needed. </w:t>
      </w:r>
      <w:r w:rsidRPr="00FA1260">
        <w:rPr>
          <w:rFonts w:ascii="Arial" w:eastAsia="Times New Roman" w:hAnsi="Arial" w:cs="Arial"/>
          <w:sz w:val="24"/>
          <w:szCs w:val="24"/>
        </w:rPr>
        <w:t>I have been encouraged by the response from all partners to date and am confident that the necessary improvements can be achieved in the forthcoming year.</w:t>
      </w:r>
    </w:p>
    <w:p w:rsidR="00936072" w:rsidRPr="00FA1260" w:rsidRDefault="00936072" w:rsidP="00CC5076">
      <w:pPr>
        <w:rPr>
          <w:rFonts w:ascii="Arial" w:eastAsia="Times New Roman" w:hAnsi="Arial" w:cs="Arial"/>
          <w:sz w:val="24"/>
          <w:szCs w:val="24"/>
        </w:rPr>
      </w:pPr>
    </w:p>
    <w:p w:rsidR="006976DF" w:rsidRPr="00FA1260" w:rsidRDefault="006976DF" w:rsidP="0040337A">
      <w:pPr>
        <w:rPr>
          <w:rFonts w:ascii="Arial" w:hAnsi="Arial" w:cs="Arial"/>
          <w:color w:val="5D0C8B"/>
          <w:sz w:val="28"/>
        </w:rPr>
      </w:pPr>
    </w:p>
    <w:p w:rsidR="006976DF" w:rsidRPr="00FA1260" w:rsidRDefault="00936072" w:rsidP="0040337A">
      <w:pPr>
        <w:rPr>
          <w:rFonts w:ascii="Arial" w:hAnsi="Arial" w:cs="Arial"/>
          <w:sz w:val="24"/>
          <w:szCs w:val="24"/>
        </w:rPr>
      </w:pPr>
      <w:r w:rsidRPr="00FA1260">
        <w:rPr>
          <w:rFonts w:ascii="Arial" w:hAnsi="Arial" w:cs="Arial"/>
          <w:sz w:val="24"/>
          <w:szCs w:val="24"/>
        </w:rPr>
        <w:t>Ian Ansell</w:t>
      </w:r>
    </w:p>
    <w:p w:rsidR="00936072" w:rsidRPr="00FA1260" w:rsidRDefault="00936072" w:rsidP="0040337A">
      <w:pPr>
        <w:rPr>
          <w:rFonts w:ascii="Arial" w:hAnsi="Arial" w:cs="Arial"/>
          <w:sz w:val="24"/>
          <w:szCs w:val="24"/>
        </w:rPr>
      </w:pPr>
      <w:r w:rsidRPr="00FA1260">
        <w:rPr>
          <w:rFonts w:ascii="Arial" w:hAnsi="Arial" w:cs="Arial"/>
          <w:sz w:val="24"/>
          <w:szCs w:val="24"/>
        </w:rPr>
        <w:t>Independent Chair</w:t>
      </w:r>
    </w:p>
    <w:bookmarkEnd w:id="1"/>
    <w:bookmarkEnd w:id="2"/>
    <w:bookmarkEnd w:id="3"/>
    <w:p w:rsidR="00C526FB" w:rsidRPr="00FA1260" w:rsidRDefault="00C526FB" w:rsidP="00C526FB">
      <w:pPr>
        <w:jc w:val="both"/>
        <w:rPr>
          <w:rFonts w:ascii="Arial" w:hAnsi="Arial" w:cs="Arial"/>
        </w:rPr>
      </w:pPr>
    </w:p>
    <w:p w:rsidR="00936072" w:rsidRPr="00FA1260" w:rsidRDefault="00936072" w:rsidP="00C526FB">
      <w:pPr>
        <w:jc w:val="both"/>
        <w:rPr>
          <w:rFonts w:ascii="Arial" w:hAnsi="Arial" w:cs="Arial"/>
        </w:rPr>
      </w:pPr>
    </w:p>
    <w:p w:rsidR="00936072" w:rsidRPr="00FA1260" w:rsidRDefault="00936072" w:rsidP="00C526FB">
      <w:pPr>
        <w:jc w:val="both"/>
        <w:rPr>
          <w:rFonts w:ascii="Arial" w:hAnsi="Arial" w:cs="Arial"/>
        </w:rPr>
      </w:pPr>
    </w:p>
    <w:p w:rsidR="00936072" w:rsidRPr="00FA1260" w:rsidRDefault="00936072" w:rsidP="00C526FB">
      <w:pPr>
        <w:jc w:val="both"/>
        <w:rPr>
          <w:rFonts w:ascii="Arial" w:hAnsi="Arial" w:cs="Arial"/>
        </w:rPr>
      </w:pPr>
    </w:p>
    <w:p w:rsidR="00936072" w:rsidRPr="00FA1260" w:rsidRDefault="00936072" w:rsidP="00C526FB">
      <w:pPr>
        <w:jc w:val="both"/>
        <w:rPr>
          <w:rFonts w:ascii="Arial" w:hAnsi="Arial" w:cs="Arial"/>
        </w:rPr>
      </w:pPr>
    </w:p>
    <w:p w:rsidR="00936072" w:rsidRPr="00FA1260" w:rsidRDefault="00936072" w:rsidP="00C526FB">
      <w:pPr>
        <w:jc w:val="both"/>
        <w:rPr>
          <w:rFonts w:ascii="Arial" w:hAnsi="Arial" w:cs="Arial"/>
        </w:rPr>
      </w:pPr>
    </w:p>
    <w:p w:rsidR="00936072" w:rsidRPr="00FA1260" w:rsidRDefault="00936072" w:rsidP="00C526FB">
      <w:pPr>
        <w:jc w:val="both"/>
        <w:rPr>
          <w:rFonts w:ascii="Arial" w:hAnsi="Arial" w:cs="Arial"/>
        </w:rPr>
      </w:pPr>
    </w:p>
    <w:p w:rsidR="00936072" w:rsidRPr="00FA1260" w:rsidRDefault="00936072" w:rsidP="00C526FB">
      <w:pPr>
        <w:jc w:val="both"/>
        <w:rPr>
          <w:rFonts w:ascii="Arial" w:hAnsi="Arial" w:cs="Arial"/>
        </w:rPr>
      </w:pPr>
    </w:p>
    <w:p w:rsidR="00936072" w:rsidRPr="00FA1260" w:rsidRDefault="00936072" w:rsidP="00C526FB">
      <w:pPr>
        <w:jc w:val="both"/>
        <w:rPr>
          <w:rFonts w:ascii="Arial" w:hAnsi="Arial" w:cs="Arial"/>
        </w:rPr>
      </w:pPr>
    </w:p>
    <w:p w:rsidR="00936072" w:rsidRPr="00FA1260" w:rsidRDefault="00936072" w:rsidP="00C526FB">
      <w:pPr>
        <w:jc w:val="both"/>
        <w:rPr>
          <w:rFonts w:ascii="Arial" w:hAnsi="Arial" w:cs="Arial"/>
        </w:rPr>
      </w:pPr>
    </w:p>
    <w:p w:rsidR="00936072" w:rsidRPr="00FA1260" w:rsidRDefault="00936072" w:rsidP="00C526FB">
      <w:pPr>
        <w:jc w:val="both"/>
        <w:rPr>
          <w:rFonts w:ascii="Arial" w:hAnsi="Arial" w:cs="Arial"/>
        </w:rPr>
      </w:pPr>
    </w:p>
    <w:p w:rsidR="00936072" w:rsidRPr="00FA1260" w:rsidRDefault="00936072" w:rsidP="00C526FB">
      <w:pPr>
        <w:jc w:val="both"/>
        <w:rPr>
          <w:rFonts w:ascii="Arial" w:hAnsi="Arial" w:cs="Arial"/>
        </w:rPr>
      </w:pPr>
    </w:p>
    <w:p w:rsidR="00A04CD5" w:rsidRPr="00FA1260" w:rsidRDefault="00A04CD5" w:rsidP="00C526FB">
      <w:pPr>
        <w:jc w:val="both"/>
        <w:rPr>
          <w:rFonts w:ascii="Arial" w:hAnsi="Arial" w:cs="Arial"/>
        </w:rPr>
      </w:pPr>
    </w:p>
    <w:p w:rsidR="00A04CD5" w:rsidRPr="00FA1260" w:rsidRDefault="00A04CD5" w:rsidP="00C526FB">
      <w:pPr>
        <w:jc w:val="both"/>
        <w:rPr>
          <w:rFonts w:ascii="Arial" w:hAnsi="Arial" w:cs="Arial"/>
        </w:rPr>
      </w:pPr>
    </w:p>
    <w:p w:rsidR="00A04CD5" w:rsidRPr="00FA1260" w:rsidRDefault="00A04CD5" w:rsidP="00C526FB">
      <w:pPr>
        <w:jc w:val="both"/>
        <w:rPr>
          <w:rFonts w:ascii="Arial" w:hAnsi="Arial" w:cs="Arial"/>
        </w:rPr>
      </w:pPr>
    </w:p>
    <w:p w:rsidR="00F5223A" w:rsidRPr="00FA1260" w:rsidRDefault="00F5223A" w:rsidP="00C526FB">
      <w:pPr>
        <w:jc w:val="both"/>
        <w:rPr>
          <w:rFonts w:ascii="Arial" w:hAnsi="Arial" w:cs="Arial"/>
        </w:rPr>
      </w:pPr>
    </w:p>
    <w:p w:rsidR="00F5223A" w:rsidRPr="00FA1260" w:rsidRDefault="00F5223A" w:rsidP="00F5223A">
      <w:pPr>
        <w:pStyle w:val="Heading1"/>
        <w:numPr>
          <w:ilvl w:val="0"/>
          <w:numId w:val="15"/>
        </w:numPr>
        <w:rPr>
          <w:rFonts w:ascii="Arial" w:hAnsi="Arial" w:cs="Arial"/>
          <w:color w:val="5D0C8B"/>
          <w:sz w:val="28"/>
        </w:rPr>
      </w:pPr>
      <w:bookmarkStart w:id="5" w:name="_Toc467834450"/>
      <w:r w:rsidRPr="00FA1260">
        <w:rPr>
          <w:rFonts w:ascii="Arial" w:hAnsi="Arial" w:cs="Arial"/>
          <w:color w:val="5D0C8B"/>
          <w:sz w:val="28"/>
        </w:rPr>
        <w:lastRenderedPageBreak/>
        <w:t>Essential information</w:t>
      </w:r>
      <w:bookmarkEnd w:id="5"/>
      <w:r w:rsidRPr="00FA1260">
        <w:rPr>
          <w:rFonts w:ascii="Arial" w:hAnsi="Arial" w:cs="Arial"/>
          <w:color w:val="5D0C8B"/>
          <w:sz w:val="28"/>
        </w:rPr>
        <w:t xml:space="preserve"> </w:t>
      </w:r>
    </w:p>
    <w:p w:rsidR="00F5223A" w:rsidRPr="00FA1260" w:rsidRDefault="00F5223A" w:rsidP="00F5223A">
      <w:pPr>
        <w:rPr>
          <w:rFonts w:ascii="Arial" w:hAnsi="Arial" w:cs="Arial"/>
          <w:color w:val="66CC33"/>
        </w:rPr>
      </w:pPr>
      <w:bookmarkStart w:id="6" w:name="_Toc459200757"/>
      <w:bookmarkStart w:id="7" w:name="_Toc459200847"/>
    </w:p>
    <w:p w:rsidR="00F5223A" w:rsidRPr="00FA1260" w:rsidRDefault="00F5223A" w:rsidP="00F5223A">
      <w:pPr>
        <w:rPr>
          <w:rFonts w:ascii="Arial" w:hAnsi="Arial" w:cs="Arial"/>
          <w:b/>
          <w:sz w:val="24"/>
          <w:szCs w:val="24"/>
        </w:rPr>
      </w:pPr>
      <w:r w:rsidRPr="00FA1260">
        <w:rPr>
          <w:rFonts w:ascii="Arial" w:hAnsi="Arial" w:cs="Arial"/>
          <w:b/>
          <w:sz w:val="24"/>
          <w:szCs w:val="24"/>
        </w:rPr>
        <w:t>Authorship:</w:t>
      </w:r>
      <w:bookmarkEnd w:id="6"/>
      <w:bookmarkEnd w:id="7"/>
      <w:r w:rsidRPr="00FA1260">
        <w:rPr>
          <w:rFonts w:ascii="Arial" w:hAnsi="Arial" w:cs="Arial"/>
          <w:b/>
          <w:sz w:val="24"/>
          <w:szCs w:val="24"/>
        </w:rPr>
        <w:t xml:space="preserve"> </w:t>
      </w:r>
    </w:p>
    <w:p w:rsidR="00F5223A" w:rsidRPr="00FA1260" w:rsidRDefault="00F5223A" w:rsidP="00F5223A">
      <w:pPr>
        <w:rPr>
          <w:rFonts w:ascii="Arial" w:hAnsi="Arial" w:cs="Arial"/>
          <w:sz w:val="24"/>
          <w:szCs w:val="24"/>
        </w:rPr>
      </w:pPr>
      <w:r w:rsidRPr="00FA1260">
        <w:rPr>
          <w:rFonts w:ascii="Arial" w:hAnsi="Arial" w:cs="Arial"/>
          <w:sz w:val="24"/>
          <w:szCs w:val="24"/>
        </w:rPr>
        <w:t>Alex Stuckey TSCB Practice Manager, David Taylor Outgoing Independent Chair of the TSCB, Ian Ansell Incoming Independent Chair of the TSCB and Karen Elliott TSCB Practice Manager (covering maternity leave).</w:t>
      </w:r>
    </w:p>
    <w:p w:rsidR="00F5223A" w:rsidRPr="00FA1260" w:rsidRDefault="00F5223A" w:rsidP="00F5223A">
      <w:pPr>
        <w:rPr>
          <w:rFonts w:ascii="Arial" w:hAnsi="Arial" w:cs="Arial"/>
          <w:b/>
          <w:color w:val="66CC33"/>
          <w:sz w:val="24"/>
          <w:szCs w:val="24"/>
        </w:rPr>
      </w:pPr>
      <w:bookmarkStart w:id="8" w:name="_Toc459200758"/>
      <w:bookmarkStart w:id="9" w:name="_Toc459200848"/>
    </w:p>
    <w:p w:rsidR="00F5223A" w:rsidRPr="00FA1260" w:rsidRDefault="00F5223A" w:rsidP="00F5223A">
      <w:pPr>
        <w:rPr>
          <w:rFonts w:ascii="Arial" w:hAnsi="Arial" w:cs="Arial"/>
          <w:b/>
          <w:sz w:val="24"/>
          <w:szCs w:val="24"/>
        </w:rPr>
      </w:pPr>
      <w:r w:rsidRPr="00FA1260">
        <w:rPr>
          <w:rFonts w:ascii="Arial" w:hAnsi="Arial" w:cs="Arial"/>
          <w:b/>
          <w:sz w:val="24"/>
          <w:szCs w:val="24"/>
        </w:rPr>
        <w:t>Approval Process:</w:t>
      </w:r>
      <w:bookmarkEnd w:id="8"/>
      <w:bookmarkEnd w:id="9"/>
      <w:r w:rsidRPr="00FA1260">
        <w:rPr>
          <w:rFonts w:ascii="Arial" w:hAnsi="Arial" w:cs="Arial"/>
          <w:b/>
          <w:sz w:val="24"/>
          <w:szCs w:val="24"/>
        </w:rPr>
        <w:t xml:space="preserve"> </w:t>
      </w:r>
    </w:p>
    <w:p w:rsidR="00F5223A" w:rsidRPr="00FA1260" w:rsidRDefault="00F5223A" w:rsidP="00F5223A">
      <w:pPr>
        <w:rPr>
          <w:rFonts w:ascii="Arial" w:hAnsi="Arial" w:cs="Arial"/>
          <w:i/>
          <w:color w:val="FF0000"/>
          <w:sz w:val="24"/>
          <w:szCs w:val="24"/>
        </w:rPr>
      </w:pPr>
      <w:proofErr w:type="gramStart"/>
      <w:r w:rsidRPr="00FA1260">
        <w:rPr>
          <w:rFonts w:ascii="Arial" w:hAnsi="Arial" w:cs="Arial"/>
          <w:sz w:val="24"/>
          <w:szCs w:val="24"/>
        </w:rPr>
        <w:t>Appr</w:t>
      </w:r>
      <w:r w:rsidR="005834F8">
        <w:rPr>
          <w:rFonts w:ascii="Arial" w:hAnsi="Arial" w:cs="Arial"/>
          <w:sz w:val="24"/>
          <w:szCs w:val="24"/>
        </w:rPr>
        <w:t>oved at the TSCB Board Meeting o</w:t>
      </w:r>
      <w:r w:rsidR="0058058A">
        <w:rPr>
          <w:rFonts w:ascii="Arial" w:hAnsi="Arial" w:cs="Arial"/>
          <w:sz w:val="24"/>
          <w:szCs w:val="24"/>
        </w:rPr>
        <w:t>n</w:t>
      </w:r>
      <w:r w:rsidR="005C4E36">
        <w:rPr>
          <w:rFonts w:ascii="Arial" w:hAnsi="Arial" w:cs="Arial"/>
          <w:sz w:val="24"/>
          <w:szCs w:val="24"/>
        </w:rPr>
        <w:t xml:space="preserve"> 7</w:t>
      </w:r>
      <w:r w:rsidR="0058058A">
        <w:rPr>
          <w:rFonts w:ascii="Arial" w:hAnsi="Arial" w:cs="Arial"/>
          <w:sz w:val="24"/>
          <w:szCs w:val="24"/>
        </w:rPr>
        <w:t xml:space="preserve"> December 2016</w:t>
      </w:r>
      <w:r w:rsidR="005834F8">
        <w:rPr>
          <w:rFonts w:ascii="Arial" w:hAnsi="Arial" w:cs="Arial"/>
          <w:sz w:val="24"/>
          <w:szCs w:val="24"/>
        </w:rPr>
        <w:t>.</w:t>
      </w:r>
      <w:proofErr w:type="gramEnd"/>
    </w:p>
    <w:p w:rsidR="00F5223A" w:rsidRPr="00FA1260" w:rsidRDefault="00F5223A" w:rsidP="00F5223A">
      <w:pPr>
        <w:rPr>
          <w:rFonts w:ascii="Arial" w:hAnsi="Arial" w:cs="Arial"/>
          <w:i/>
          <w:color w:val="FF0000"/>
          <w:sz w:val="24"/>
          <w:szCs w:val="24"/>
        </w:rPr>
      </w:pPr>
      <w:r w:rsidRPr="00FA1260">
        <w:rPr>
          <w:rFonts w:ascii="Arial" w:hAnsi="Arial" w:cs="Arial"/>
          <w:sz w:val="24"/>
          <w:szCs w:val="24"/>
        </w:rPr>
        <w:t xml:space="preserve">Presented to </w:t>
      </w:r>
      <w:r w:rsidR="0058058A">
        <w:rPr>
          <w:rFonts w:ascii="Arial" w:hAnsi="Arial" w:cs="Arial"/>
          <w:sz w:val="24"/>
          <w:szCs w:val="24"/>
        </w:rPr>
        <w:t xml:space="preserve">Torbay </w:t>
      </w:r>
      <w:r w:rsidRPr="00FA1260">
        <w:rPr>
          <w:rFonts w:ascii="Arial" w:hAnsi="Arial" w:cs="Arial"/>
          <w:sz w:val="24"/>
          <w:szCs w:val="24"/>
        </w:rPr>
        <w:t>Council</w:t>
      </w:r>
      <w:r w:rsidR="0058058A">
        <w:rPr>
          <w:rFonts w:ascii="Arial" w:hAnsi="Arial" w:cs="Arial"/>
          <w:sz w:val="24"/>
          <w:szCs w:val="24"/>
        </w:rPr>
        <w:t xml:space="preserve"> Policy Development and Decision Group:  Joint Commissioning Team </w:t>
      </w:r>
      <w:r w:rsidRPr="00FA1260">
        <w:rPr>
          <w:rFonts w:ascii="Arial" w:hAnsi="Arial" w:cs="Arial"/>
          <w:sz w:val="24"/>
          <w:szCs w:val="24"/>
        </w:rPr>
        <w:t>on</w:t>
      </w:r>
      <w:r w:rsidR="0058058A">
        <w:rPr>
          <w:rFonts w:ascii="Arial" w:hAnsi="Arial" w:cs="Arial"/>
          <w:sz w:val="24"/>
          <w:szCs w:val="24"/>
        </w:rPr>
        <w:t>: 28 November 2016</w:t>
      </w:r>
    </w:p>
    <w:p w:rsidR="00F5223A" w:rsidRPr="00FA1260" w:rsidRDefault="00F5223A" w:rsidP="00F5223A">
      <w:pPr>
        <w:rPr>
          <w:rFonts w:ascii="Arial" w:hAnsi="Arial" w:cs="Arial"/>
          <w:sz w:val="24"/>
          <w:szCs w:val="24"/>
        </w:rPr>
      </w:pPr>
    </w:p>
    <w:p w:rsidR="00F5223A" w:rsidRPr="0058058A" w:rsidRDefault="00F5223A" w:rsidP="00F5223A">
      <w:pPr>
        <w:rPr>
          <w:rFonts w:ascii="Arial" w:hAnsi="Arial" w:cs="Arial"/>
          <w:b/>
          <w:sz w:val="24"/>
          <w:szCs w:val="24"/>
        </w:rPr>
      </w:pPr>
      <w:bookmarkStart w:id="10" w:name="_Toc459200759"/>
      <w:bookmarkStart w:id="11" w:name="_Toc459200849"/>
      <w:bookmarkStart w:id="12" w:name="_Toc459202266"/>
      <w:bookmarkStart w:id="13" w:name="_Toc467834451"/>
      <w:r w:rsidRPr="00FA1260">
        <w:rPr>
          <w:rStyle w:val="Heading3Char"/>
          <w:rFonts w:ascii="Arial" w:hAnsi="Arial" w:cs="Arial"/>
          <w:color w:val="auto"/>
          <w:sz w:val="24"/>
          <w:szCs w:val="24"/>
        </w:rPr>
        <w:t>Date of publicatio</w:t>
      </w:r>
      <w:bookmarkEnd w:id="10"/>
      <w:bookmarkEnd w:id="11"/>
      <w:bookmarkEnd w:id="12"/>
      <w:bookmarkEnd w:id="13"/>
      <w:r w:rsidR="0058058A">
        <w:rPr>
          <w:rStyle w:val="Heading3Char"/>
          <w:rFonts w:ascii="Arial" w:hAnsi="Arial" w:cs="Arial"/>
          <w:color w:val="auto"/>
          <w:sz w:val="24"/>
          <w:szCs w:val="24"/>
        </w:rPr>
        <w:t xml:space="preserve">n:  </w:t>
      </w:r>
      <w:r w:rsidR="005834F8">
        <w:rPr>
          <w:rStyle w:val="Heading3Char"/>
          <w:rFonts w:ascii="Arial" w:hAnsi="Arial" w:cs="Arial"/>
          <w:b w:val="0"/>
          <w:color w:val="auto"/>
          <w:sz w:val="24"/>
          <w:szCs w:val="24"/>
        </w:rPr>
        <w:t>9 December 2016.</w:t>
      </w:r>
    </w:p>
    <w:p w:rsidR="00F5223A" w:rsidRPr="00FA1260" w:rsidRDefault="00F5223A" w:rsidP="00F5223A">
      <w:pPr>
        <w:rPr>
          <w:rFonts w:ascii="Arial" w:hAnsi="Arial" w:cs="Arial"/>
          <w:sz w:val="24"/>
          <w:szCs w:val="24"/>
        </w:rPr>
      </w:pPr>
      <w:r w:rsidRPr="00FA1260">
        <w:rPr>
          <w:rFonts w:ascii="Arial" w:hAnsi="Arial" w:cs="Arial"/>
          <w:sz w:val="24"/>
          <w:szCs w:val="24"/>
        </w:rPr>
        <w:t>This report covers the period 1 April 2015 to 31 March 2016 and reflects the structures that were in place up to the end of March 2016</w:t>
      </w:r>
      <w:r w:rsidR="005834F8">
        <w:rPr>
          <w:rFonts w:ascii="Arial" w:hAnsi="Arial" w:cs="Arial"/>
          <w:sz w:val="24"/>
          <w:szCs w:val="24"/>
        </w:rPr>
        <w:t>.</w:t>
      </w:r>
    </w:p>
    <w:p w:rsidR="00F5223A" w:rsidRPr="00FA1260" w:rsidRDefault="00F5223A" w:rsidP="00F5223A">
      <w:pPr>
        <w:rPr>
          <w:rFonts w:ascii="Arial" w:hAnsi="Arial" w:cs="Arial"/>
          <w:sz w:val="24"/>
          <w:szCs w:val="24"/>
        </w:rPr>
      </w:pPr>
    </w:p>
    <w:p w:rsidR="00F5223A" w:rsidRPr="00FA1260" w:rsidRDefault="00F5223A" w:rsidP="00F5223A">
      <w:pPr>
        <w:rPr>
          <w:rFonts w:ascii="Arial" w:hAnsi="Arial" w:cs="Arial"/>
          <w:sz w:val="24"/>
          <w:szCs w:val="24"/>
        </w:rPr>
      </w:pPr>
      <w:bookmarkStart w:id="14" w:name="_Toc459200760"/>
      <w:bookmarkStart w:id="15" w:name="_Toc459200850"/>
      <w:bookmarkStart w:id="16" w:name="_Toc459202267"/>
      <w:bookmarkStart w:id="17" w:name="_Toc467834452"/>
      <w:r w:rsidRPr="00FA1260">
        <w:rPr>
          <w:rStyle w:val="Heading3Char"/>
          <w:rFonts w:ascii="Arial" w:hAnsi="Arial" w:cs="Arial"/>
          <w:color w:val="auto"/>
          <w:sz w:val="24"/>
          <w:szCs w:val="24"/>
        </w:rPr>
        <w:t>Contact:</w:t>
      </w:r>
      <w:bookmarkEnd w:id="14"/>
      <w:bookmarkEnd w:id="15"/>
      <w:bookmarkEnd w:id="16"/>
      <w:bookmarkEnd w:id="17"/>
      <w:r w:rsidRPr="00FA1260">
        <w:rPr>
          <w:rFonts w:ascii="Arial" w:hAnsi="Arial" w:cs="Arial"/>
          <w:sz w:val="24"/>
          <w:szCs w:val="24"/>
        </w:rPr>
        <w:t xml:space="preserve"> </w:t>
      </w:r>
      <w:hyperlink r:id="rId12" w:history="1">
        <w:r w:rsidRPr="005C6D71">
          <w:rPr>
            <w:rStyle w:val="QuoteChar"/>
            <w:rFonts w:ascii="Arial" w:hAnsi="Arial" w:cs="Arial"/>
            <w:i w:val="0"/>
            <w:color w:val="5D0C8B"/>
            <w:sz w:val="24"/>
            <w:szCs w:val="24"/>
          </w:rPr>
          <w:t>tscb@torbay.gov.uk</w:t>
        </w:r>
      </w:hyperlink>
      <w:r w:rsidRPr="00AE49CD">
        <w:rPr>
          <w:rFonts w:ascii="Arial" w:hAnsi="Arial" w:cs="Arial"/>
          <w:i/>
          <w:sz w:val="24"/>
          <w:szCs w:val="24"/>
        </w:rPr>
        <w:t xml:space="preserve"> </w:t>
      </w:r>
    </w:p>
    <w:p w:rsidR="00F5223A" w:rsidRDefault="00F5223A" w:rsidP="00F5223A">
      <w:pPr>
        <w:rPr>
          <w:rFonts w:ascii="Arial" w:hAnsi="Arial" w:cs="Arial"/>
          <w:sz w:val="24"/>
          <w:szCs w:val="24"/>
        </w:rPr>
      </w:pPr>
      <w:bookmarkStart w:id="18" w:name="_Toc459200761"/>
      <w:bookmarkStart w:id="19" w:name="_Toc459200851"/>
      <w:bookmarkStart w:id="20" w:name="_Toc459202268"/>
      <w:bookmarkStart w:id="21" w:name="_Toc467834453"/>
      <w:r w:rsidRPr="00FA1260">
        <w:rPr>
          <w:rStyle w:val="Heading3Char"/>
          <w:rFonts w:ascii="Arial" w:hAnsi="Arial" w:cs="Arial"/>
          <w:color w:val="auto"/>
          <w:sz w:val="24"/>
          <w:szCs w:val="24"/>
        </w:rPr>
        <w:t>More information:</w:t>
      </w:r>
      <w:bookmarkEnd w:id="18"/>
      <w:bookmarkEnd w:id="19"/>
      <w:bookmarkEnd w:id="20"/>
      <w:bookmarkEnd w:id="21"/>
      <w:r w:rsidRPr="00FA1260">
        <w:rPr>
          <w:rFonts w:ascii="Arial" w:hAnsi="Arial" w:cs="Arial"/>
          <w:color w:val="66CC66"/>
          <w:sz w:val="24"/>
          <w:szCs w:val="24"/>
        </w:rPr>
        <w:t xml:space="preserve"> </w:t>
      </w:r>
      <w:hyperlink r:id="rId13" w:history="1">
        <w:r w:rsidR="00AE49CD" w:rsidRPr="005C6D71">
          <w:rPr>
            <w:rStyle w:val="Hyperlink"/>
            <w:rFonts w:ascii="Arial" w:hAnsi="Arial" w:cs="Arial"/>
            <w:b w:val="0"/>
            <w:color w:val="7030A0"/>
            <w:sz w:val="24"/>
            <w:szCs w:val="24"/>
          </w:rPr>
          <w:t>www.torbaysafeguarding.org.uk</w:t>
        </w:r>
      </w:hyperlink>
      <w:r w:rsidRPr="00FA1260">
        <w:rPr>
          <w:rFonts w:ascii="Arial" w:hAnsi="Arial" w:cs="Arial"/>
          <w:sz w:val="24"/>
          <w:szCs w:val="24"/>
        </w:rPr>
        <w:t xml:space="preserve"> </w:t>
      </w:r>
    </w:p>
    <w:p w:rsidR="00F5223A" w:rsidRPr="00FA1260" w:rsidRDefault="00F5223A" w:rsidP="00F5223A">
      <w:pPr>
        <w:rPr>
          <w:rFonts w:ascii="Arial" w:hAnsi="Arial" w:cs="Arial"/>
          <w:b/>
          <w:i/>
          <w:color w:val="FF0000"/>
          <w:sz w:val="24"/>
          <w:szCs w:val="24"/>
        </w:rPr>
      </w:pPr>
    </w:p>
    <w:p w:rsidR="00F5223A" w:rsidRPr="00FA1260" w:rsidRDefault="00F5223A" w:rsidP="00F5223A">
      <w:pPr>
        <w:rPr>
          <w:rFonts w:ascii="Arial" w:hAnsi="Arial" w:cs="Arial"/>
          <w:b/>
          <w:sz w:val="24"/>
          <w:szCs w:val="24"/>
        </w:rPr>
      </w:pPr>
      <w:bookmarkStart w:id="22" w:name="_Toc459200762"/>
      <w:bookmarkStart w:id="23" w:name="_Toc459200852"/>
      <w:r w:rsidRPr="00FA1260">
        <w:rPr>
          <w:rFonts w:ascii="Arial" w:hAnsi="Arial" w:cs="Arial"/>
          <w:b/>
          <w:sz w:val="24"/>
          <w:szCs w:val="24"/>
        </w:rPr>
        <w:t>Statutory and legislative context for LSCBs</w:t>
      </w:r>
      <w:bookmarkEnd w:id="22"/>
      <w:bookmarkEnd w:id="23"/>
      <w:r w:rsidRPr="00FA1260">
        <w:rPr>
          <w:rFonts w:ascii="Arial" w:hAnsi="Arial" w:cs="Arial"/>
          <w:b/>
          <w:sz w:val="24"/>
          <w:szCs w:val="24"/>
        </w:rPr>
        <w:t xml:space="preserve"> </w:t>
      </w:r>
    </w:p>
    <w:p w:rsidR="00F5223A" w:rsidRPr="00FA1260" w:rsidRDefault="00F5223A" w:rsidP="00F5223A">
      <w:pPr>
        <w:rPr>
          <w:rFonts w:ascii="Arial" w:hAnsi="Arial" w:cs="Arial"/>
          <w:sz w:val="24"/>
          <w:szCs w:val="24"/>
        </w:rPr>
      </w:pPr>
      <w:r w:rsidRPr="00FA1260">
        <w:rPr>
          <w:rFonts w:ascii="Arial" w:hAnsi="Arial" w:cs="Arial"/>
          <w:sz w:val="24"/>
          <w:szCs w:val="24"/>
        </w:rPr>
        <w:t>The T</w:t>
      </w:r>
      <w:r w:rsidR="00465A80" w:rsidRPr="00FA1260">
        <w:rPr>
          <w:rFonts w:ascii="Arial" w:hAnsi="Arial" w:cs="Arial"/>
          <w:sz w:val="24"/>
          <w:szCs w:val="24"/>
        </w:rPr>
        <w:t>orbay Safeguarding Children Board (T</w:t>
      </w:r>
      <w:r w:rsidRPr="00FA1260">
        <w:rPr>
          <w:rFonts w:ascii="Arial" w:hAnsi="Arial" w:cs="Arial"/>
          <w:sz w:val="24"/>
          <w:szCs w:val="24"/>
        </w:rPr>
        <w:t>SCB</w:t>
      </w:r>
      <w:r w:rsidR="00465A80" w:rsidRPr="00FA1260">
        <w:rPr>
          <w:rFonts w:ascii="Arial" w:hAnsi="Arial" w:cs="Arial"/>
          <w:sz w:val="24"/>
          <w:szCs w:val="24"/>
        </w:rPr>
        <w:t>)</w:t>
      </w:r>
      <w:r w:rsidRPr="00FA1260">
        <w:rPr>
          <w:rFonts w:ascii="Arial" w:hAnsi="Arial" w:cs="Arial"/>
          <w:sz w:val="24"/>
          <w:szCs w:val="24"/>
        </w:rPr>
        <w:t xml:space="preserve"> is the key statutory mechanism for agreeing how local organisations cooperate to safeguard and promote the welfare of children within Torbay.</w:t>
      </w:r>
    </w:p>
    <w:p w:rsidR="00F5223A" w:rsidRPr="00FA1260" w:rsidRDefault="00F5223A" w:rsidP="00F5223A">
      <w:pPr>
        <w:rPr>
          <w:rFonts w:ascii="Arial" w:hAnsi="Arial" w:cs="Arial"/>
          <w:sz w:val="24"/>
          <w:szCs w:val="24"/>
        </w:rPr>
      </w:pPr>
    </w:p>
    <w:p w:rsidR="00F5223A" w:rsidRPr="00FA1260" w:rsidRDefault="00F5223A" w:rsidP="00F5223A">
      <w:pPr>
        <w:rPr>
          <w:rFonts w:ascii="Arial" w:hAnsi="Arial" w:cs="Arial"/>
          <w:sz w:val="24"/>
          <w:szCs w:val="24"/>
        </w:rPr>
      </w:pPr>
      <w:r w:rsidRPr="00FA1260">
        <w:rPr>
          <w:rFonts w:ascii="Arial" w:hAnsi="Arial" w:cs="Arial"/>
          <w:sz w:val="24"/>
          <w:szCs w:val="24"/>
        </w:rPr>
        <w:t xml:space="preserve">The core objectives of the Board are set out in section 14(1) of the Children Act 2004 as follows: </w:t>
      </w:r>
    </w:p>
    <w:p w:rsidR="00F5223A" w:rsidRPr="00FA1260" w:rsidRDefault="00F5223A" w:rsidP="00F5223A">
      <w:pPr>
        <w:pStyle w:val="ListParagraph"/>
        <w:numPr>
          <w:ilvl w:val="0"/>
          <w:numId w:val="24"/>
        </w:numPr>
        <w:rPr>
          <w:rFonts w:ascii="Arial" w:hAnsi="Arial" w:cs="Arial"/>
          <w:sz w:val="24"/>
          <w:szCs w:val="24"/>
        </w:rPr>
      </w:pPr>
      <w:r w:rsidRPr="00FA1260">
        <w:rPr>
          <w:rFonts w:ascii="Arial" w:hAnsi="Arial" w:cs="Arial"/>
          <w:sz w:val="24"/>
          <w:szCs w:val="24"/>
        </w:rPr>
        <w:t xml:space="preserve">to co-ordinate what is done by each person or body represented on the Board for the purposes of safeguarding and promoting the welfare of children in the area of the authority; and </w:t>
      </w:r>
    </w:p>
    <w:p w:rsidR="00F5223A" w:rsidRPr="00FA1260" w:rsidRDefault="00F5223A" w:rsidP="00F5223A">
      <w:pPr>
        <w:pStyle w:val="ListParagraph"/>
        <w:numPr>
          <w:ilvl w:val="0"/>
          <w:numId w:val="24"/>
        </w:numPr>
        <w:rPr>
          <w:rFonts w:ascii="Arial" w:hAnsi="Arial" w:cs="Arial"/>
          <w:sz w:val="24"/>
          <w:szCs w:val="24"/>
        </w:rPr>
      </w:pPr>
      <w:r w:rsidRPr="00FA1260">
        <w:rPr>
          <w:rFonts w:ascii="Arial" w:hAnsi="Arial" w:cs="Arial"/>
          <w:sz w:val="24"/>
          <w:szCs w:val="24"/>
        </w:rPr>
        <w:t xml:space="preserve">to ensure the effectiveness of what is done by each such person or body for that purpose </w:t>
      </w:r>
    </w:p>
    <w:p w:rsidR="00F5223A" w:rsidRPr="00FA1260" w:rsidRDefault="00F5223A" w:rsidP="00F5223A">
      <w:pPr>
        <w:rPr>
          <w:rFonts w:ascii="Arial" w:hAnsi="Arial" w:cs="Arial"/>
          <w:sz w:val="24"/>
          <w:szCs w:val="24"/>
        </w:rPr>
      </w:pPr>
    </w:p>
    <w:p w:rsidR="00F5223A" w:rsidRPr="00FA1260" w:rsidRDefault="00F5223A" w:rsidP="00F5223A">
      <w:pPr>
        <w:rPr>
          <w:rFonts w:ascii="Arial" w:hAnsi="Arial" w:cs="Arial"/>
          <w:sz w:val="24"/>
          <w:szCs w:val="24"/>
        </w:rPr>
      </w:pPr>
      <w:r w:rsidRPr="00FA1260">
        <w:rPr>
          <w:rFonts w:ascii="Arial" w:hAnsi="Arial" w:cs="Arial"/>
          <w:sz w:val="24"/>
          <w:szCs w:val="24"/>
        </w:rPr>
        <w:t>Regulation 5 of the Local Safeguarding Children Board Regulations 2006 sets out the functions of the Board in order to fulfil those responsibilities, these include:</w:t>
      </w:r>
    </w:p>
    <w:p w:rsidR="00F5223A" w:rsidRPr="00FA1260" w:rsidRDefault="00F5223A" w:rsidP="00F5223A">
      <w:pPr>
        <w:rPr>
          <w:rFonts w:ascii="Arial" w:hAnsi="Arial" w:cs="Arial"/>
          <w:sz w:val="24"/>
          <w:szCs w:val="24"/>
        </w:rPr>
      </w:pPr>
    </w:p>
    <w:p w:rsidR="00F5223A" w:rsidRPr="00FA1260" w:rsidRDefault="00F5223A" w:rsidP="00F5223A">
      <w:pPr>
        <w:pStyle w:val="ListParagraph"/>
        <w:numPr>
          <w:ilvl w:val="0"/>
          <w:numId w:val="25"/>
        </w:numPr>
        <w:rPr>
          <w:rFonts w:ascii="Arial" w:hAnsi="Arial" w:cs="Arial"/>
          <w:sz w:val="24"/>
          <w:szCs w:val="24"/>
        </w:rPr>
      </w:pPr>
      <w:r w:rsidRPr="00FA1260">
        <w:rPr>
          <w:rFonts w:ascii="Arial" w:hAnsi="Arial" w:cs="Arial"/>
          <w:sz w:val="24"/>
          <w:szCs w:val="24"/>
        </w:rPr>
        <w:t>Developing policies and procedures for safeguarding and promoting the welfare of children</w:t>
      </w:r>
    </w:p>
    <w:p w:rsidR="00F5223A" w:rsidRPr="00FA1260" w:rsidRDefault="00F5223A" w:rsidP="00F5223A">
      <w:pPr>
        <w:pStyle w:val="ListParagraph"/>
        <w:numPr>
          <w:ilvl w:val="0"/>
          <w:numId w:val="25"/>
        </w:numPr>
        <w:rPr>
          <w:rFonts w:ascii="Arial" w:hAnsi="Arial" w:cs="Arial"/>
          <w:sz w:val="24"/>
          <w:szCs w:val="24"/>
        </w:rPr>
      </w:pPr>
      <w:r w:rsidRPr="00FA1260">
        <w:rPr>
          <w:rFonts w:ascii="Arial" w:hAnsi="Arial" w:cs="Arial"/>
          <w:sz w:val="24"/>
          <w:szCs w:val="24"/>
        </w:rPr>
        <w:t>Communicating to local people and organisations the need to safeguard children, raising their awareness of how this can be done and encouraging them to do so</w:t>
      </w:r>
    </w:p>
    <w:p w:rsidR="00F5223A" w:rsidRPr="00FA1260" w:rsidRDefault="00F5223A" w:rsidP="00F5223A">
      <w:pPr>
        <w:pStyle w:val="ListParagraph"/>
        <w:numPr>
          <w:ilvl w:val="0"/>
          <w:numId w:val="25"/>
        </w:numPr>
        <w:rPr>
          <w:rFonts w:ascii="Arial" w:hAnsi="Arial" w:cs="Arial"/>
          <w:sz w:val="24"/>
          <w:szCs w:val="24"/>
        </w:rPr>
      </w:pPr>
      <w:r w:rsidRPr="00FA1260">
        <w:rPr>
          <w:rFonts w:ascii="Arial" w:hAnsi="Arial" w:cs="Arial"/>
          <w:sz w:val="24"/>
          <w:szCs w:val="24"/>
        </w:rPr>
        <w:t>Monitoring and evaluating the effectiveness of safeguarding work by TSCB members individually and collectively and agreeing ways in which this can improve</w:t>
      </w:r>
    </w:p>
    <w:p w:rsidR="00F5223A" w:rsidRPr="00FA1260" w:rsidRDefault="00F5223A" w:rsidP="00F5223A">
      <w:pPr>
        <w:pStyle w:val="ListParagraph"/>
        <w:numPr>
          <w:ilvl w:val="0"/>
          <w:numId w:val="25"/>
        </w:numPr>
        <w:rPr>
          <w:rFonts w:ascii="Arial" w:hAnsi="Arial" w:cs="Arial"/>
          <w:sz w:val="24"/>
          <w:szCs w:val="24"/>
        </w:rPr>
      </w:pPr>
      <w:r w:rsidRPr="00FA1260">
        <w:rPr>
          <w:rFonts w:ascii="Arial" w:hAnsi="Arial" w:cs="Arial"/>
          <w:sz w:val="24"/>
          <w:szCs w:val="24"/>
        </w:rPr>
        <w:t xml:space="preserve">Participating in the planning of services for children and young people in Torbay </w:t>
      </w:r>
    </w:p>
    <w:p w:rsidR="00F5223A" w:rsidRPr="00FA1260" w:rsidRDefault="00F5223A" w:rsidP="00F5223A">
      <w:pPr>
        <w:pStyle w:val="ListParagraph"/>
        <w:numPr>
          <w:ilvl w:val="0"/>
          <w:numId w:val="25"/>
        </w:numPr>
        <w:rPr>
          <w:rFonts w:ascii="Arial" w:hAnsi="Arial" w:cs="Arial"/>
          <w:sz w:val="24"/>
          <w:szCs w:val="24"/>
        </w:rPr>
      </w:pPr>
      <w:r w:rsidRPr="00FA1260">
        <w:rPr>
          <w:rFonts w:ascii="Arial" w:hAnsi="Arial" w:cs="Arial"/>
          <w:sz w:val="24"/>
          <w:szCs w:val="24"/>
        </w:rPr>
        <w:t>Undertaking Serious Case Reviews and advising Board members on lessons to be learned and actions to be taken</w:t>
      </w:r>
    </w:p>
    <w:p w:rsidR="00F5223A" w:rsidRPr="00FA1260" w:rsidRDefault="00F5223A" w:rsidP="00F5223A">
      <w:pPr>
        <w:pStyle w:val="ListParagraph"/>
        <w:numPr>
          <w:ilvl w:val="0"/>
          <w:numId w:val="25"/>
        </w:numPr>
        <w:rPr>
          <w:rFonts w:ascii="Arial" w:hAnsi="Arial" w:cs="Arial"/>
          <w:sz w:val="24"/>
          <w:szCs w:val="24"/>
        </w:rPr>
      </w:pPr>
      <w:r w:rsidRPr="00FA1260">
        <w:rPr>
          <w:rFonts w:ascii="Arial" w:hAnsi="Arial" w:cs="Arial"/>
          <w:sz w:val="24"/>
          <w:szCs w:val="24"/>
        </w:rPr>
        <w:t>Implementing an effective and co-ordinated response by Board members to the unexpected death of a child</w:t>
      </w:r>
    </w:p>
    <w:p w:rsidR="00F5223A" w:rsidRPr="00FA1260" w:rsidRDefault="00F5223A" w:rsidP="00F5223A">
      <w:pPr>
        <w:rPr>
          <w:rFonts w:ascii="Arial" w:hAnsi="Arial" w:cs="Arial"/>
          <w:sz w:val="24"/>
          <w:szCs w:val="24"/>
        </w:rPr>
      </w:pPr>
    </w:p>
    <w:p w:rsidR="00F5223A" w:rsidRPr="00FA1260" w:rsidRDefault="00F5223A" w:rsidP="00F5223A">
      <w:pPr>
        <w:rPr>
          <w:rFonts w:ascii="Arial" w:hAnsi="Arial" w:cs="Arial"/>
          <w:sz w:val="24"/>
          <w:szCs w:val="24"/>
        </w:rPr>
      </w:pPr>
      <w:r w:rsidRPr="00FA1260">
        <w:rPr>
          <w:rFonts w:ascii="Arial" w:hAnsi="Arial" w:cs="Arial"/>
          <w:sz w:val="24"/>
          <w:szCs w:val="24"/>
        </w:rPr>
        <w:t xml:space="preserve">The full Terms of Reference for the TSCB can be found at </w:t>
      </w:r>
      <w:r w:rsidR="005C6D71" w:rsidRPr="005C6D71">
        <w:rPr>
          <w:rFonts w:ascii="Arial" w:hAnsi="Arial" w:cs="Arial"/>
          <w:color w:val="7030A0"/>
          <w:sz w:val="24"/>
          <w:szCs w:val="24"/>
        </w:rPr>
        <w:t>www.torbaysafeguarding.org.uk</w:t>
      </w:r>
    </w:p>
    <w:p w:rsidR="00735792" w:rsidRPr="00FA1260" w:rsidRDefault="00C526FB" w:rsidP="00A83A65">
      <w:pPr>
        <w:pStyle w:val="Heading1"/>
        <w:rPr>
          <w:rFonts w:ascii="Arial" w:hAnsi="Arial" w:cs="Arial"/>
          <w:color w:val="5D0C8B"/>
          <w:sz w:val="28"/>
        </w:rPr>
      </w:pPr>
      <w:bookmarkStart w:id="24" w:name="_Toc467834454"/>
      <w:r w:rsidRPr="00FA1260">
        <w:rPr>
          <w:rFonts w:ascii="Arial" w:hAnsi="Arial" w:cs="Arial"/>
          <w:color w:val="5D0C8B"/>
          <w:sz w:val="28"/>
        </w:rPr>
        <w:lastRenderedPageBreak/>
        <w:t xml:space="preserve">Governance and accountability </w:t>
      </w:r>
      <w:r w:rsidR="00735792" w:rsidRPr="00FA1260">
        <w:rPr>
          <w:rFonts w:ascii="Arial" w:hAnsi="Arial" w:cs="Arial"/>
          <w:color w:val="5D0C8B"/>
          <w:sz w:val="28"/>
        </w:rPr>
        <w:t>arrangements</w:t>
      </w:r>
      <w:bookmarkEnd w:id="24"/>
      <w:r w:rsidR="00735792" w:rsidRPr="00FA1260">
        <w:rPr>
          <w:rFonts w:ascii="Arial" w:hAnsi="Arial" w:cs="Arial"/>
          <w:color w:val="5D0C8B"/>
          <w:sz w:val="28"/>
        </w:rPr>
        <w:t xml:space="preserve"> </w:t>
      </w:r>
    </w:p>
    <w:p w:rsidR="00735792" w:rsidRPr="00FA1260" w:rsidRDefault="00735792" w:rsidP="00735792">
      <w:pPr>
        <w:pStyle w:val="Default"/>
        <w:rPr>
          <w:rFonts w:ascii="Arial" w:hAnsi="Arial" w:cs="Arial"/>
          <w:sz w:val="23"/>
          <w:szCs w:val="23"/>
        </w:rPr>
      </w:pPr>
    </w:p>
    <w:p w:rsidR="00735792" w:rsidRPr="00FA1260" w:rsidRDefault="00735792" w:rsidP="00C526FB">
      <w:pPr>
        <w:jc w:val="both"/>
        <w:rPr>
          <w:rFonts w:ascii="Arial" w:hAnsi="Arial" w:cs="Arial"/>
          <w:color w:val="000000"/>
          <w:sz w:val="24"/>
          <w:szCs w:val="24"/>
        </w:rPr>
      </w:pPr>
      <w:r w:rsidRPr="00FA1260">
        <w:rPr>
          <w:rFonts w:ascii="Arial" w:hAnsi="Arial" w:cs="Arial"/>
          <w:sz w:val="24"/>
          <w:szCs w:val="24"/>
        </w:rPr>
        <w:t xml:space="preserve">The TSCB is required to monitor and evaluate the effectiveness of what is done by the authority and partners individually and collectively to safeguard and promote the welfare of children.  The TSCB undertakes this task through its business plan and subgroups.  </w:t>
      </w:r>
    </w:p>
    <w:p w:rsidR="00735792" w:rsidRPr="00FA1260" w:rsidRDefault="00735792" w:rsidP="00C526FB">
      <w:pPr>
        <w:jc w:val="both"/>
        <w:rPr>
          <w:rFonts w:ascii="Arial" w:hAnsi="Arial" w:cs="Arial"/>
          <w:sz w:val="24"/>
          <w:szCs w:val="24"/>
        </w:rPr>
      </w:pPr>
    </w:p>
    <w:p w:rsidR="00735792" w:rsidRPr="00FA1260" w:rsidRDefault="00735792" w:rsidP="00C526FB">
      <w:pPr>
        <w:jc w:val="both"/>
        <w:rPr>
          <w:rFonts w:ascii="Arial" w:hAnsi="Arial" w:cs="Arial"/>
          <w:sz w:val="24"/>
          <w:szCs w:val="24"/>
        </w:rPr>
      </w:pPr>
      <w:r w:rsidRPr="00FA1260">
        <w:rPr>
          <w:rFonts w:ascii="Arial" w:hAnsi="Arial" w:cs="Arial"/>
          <w:sz w:val="24"/>
          <w:szCs w:val="24"/>
        </w:rPr>
        <w:t xml:space="preserve">The full Board continued to meet four times per year and was supported by a smaller Executive which meets six times a year. </w:t>
      </w:r>
    </w:p>
    <w:p w:rsidR="00912AE0" w:rsidRPr="00FA1260" w:rsidRDefault="00912AE0" w:rsidP="00C526FB">
      <w:pPr>
        <w:jc w:val="both"/>
        <w:rPr>
          <w:rFonts w:ascii="Arial" w:hAnsi="Arial" w:cs="Arial"/>
          <w:sz w:val="24"/>
          <w:szCs w:val="24"/>
        </w:rPr>
      </w:pPr>
    </w:p>
    <w:p w:rsidR="00912AE0" w:rsidRPr="00FA1260" w:rsidRDefault="00912AE0" w:rsidP="00912AE0">
      <w:pPr>
        <w:jc w:val="both"/>
        <w:rPr>
          <w:rFonts w:ascii="Arial" w:hAnsi="Arial" w:cs="Arial"/>
          <w:sz w:val="24"/>
          <w:szCs w:val="24"/>
        </w:rPr>
      </w:pPr>
      <w:r w:rsidRPr="00FA1260">
        <w:rPr>
          <w:rFonts w:ascii="Arial" w:hAnsi="Arial" w:cs="Arial"/>
          <w:sz w:val="24"/>
          <w:szCs w:val="24"/>
        </w:rPr>
        <w:t xml:space="preserve">The TSCB worked far more closely with the Devon Safeguarding Children Board this year facilitated by having the same Chairperson with the direction of travel leading to the amalgamation of the two Boards. However, the Chief Executive Officer of Torbay Council took the decision to keep the Boards separate and appointed a different Chair for the Torbay Board in March 2016. </w:t>
      </w:r>
    </w:p>
    <w:p w:rsidR="00735792" w:rsidRPr="00FA1260" w:rsidRDefault="00735792" w:rsidP="00C526FB">
      <w:pPr>
        <w:jc w:val="both"/>
        <w:rPr>
          <w:rFonts w:ascii="Arial" w:hAnsi="Arial" w:cs="Arial"/>
          <w:sz w:val="24"/>
          <w:szCs w:val="24"/>
        </w:rPr>
      </w:pPr>
    </w:p>
    <w:p w:rsidR="00735792" w:rsidRPr="00FA1260" w:rsidRDefault="00735792" w:rsidP="00C526FB">
      <w:pPr>
        <w:jc w:val="both"/>
        <w:rPr>
          <w:rFonts w:ascii="Arial" w:hAnsi="Arial" w:cs="Arial"/>
          <w:sz w:val="24"/>
          <w:szCs w:val="24"/>
        </w:rPr>
      </w:pPr>
      <w:r w:rsidRPr="00FA1260">
        <w:rPr>
          <w:rFonts w:ascii="Arial" w:hAnsi="Arial" w:cs="Arial"/>
          <w:sz w:val="24"/>
          <w:szCs w:val="24"/>
        </w:rPr>
        <w:t>The diagram below outlines the structure of the TSCB an</w:t>
      </w:r>
      <w:r w:rsidR="00465A80" w:rsidRPr="00FA1260">
        <w:rPr>
          <w:rFonts w:ascii="Arial" w:hAnsi="Arial" w:cs="Arial"/>
          <w:sz w:val="24"/>
          <w:szCs w:val="24"/>
        </w:rPr>
        <w:t>d its associated subgroups and P</w:t>
      </w:r>
      <w:r w:rsidRPr="00FA1260">
        <w:rPr>
          <w:rFonts w:ascii="Arial" w:hAnsi="Arial" w:cs="Arial"/>
          <w:sz w:val="24"/>
          <w:szCs w:val="24"/>
        </w:rPr>
        <w:t>eninsula working groups in March 2016.</w:t>
      </w:r>
    </w:p>
    <w:p w:rsidR="00735792" w:rsidRPr="00FA1260" w:rsidRDefault="00506932" w:rsidP="00735792">
      <w:pPr>
        <w:rPr>
          <w:rFonts w:ascii="Arial" w:hAnsi="Arial" w:cs="Arial"/>
        </w:rPr>
      </w:pPr>
      <w:r w:rsidRPr="00506932">
        <w:rPr>
          <w:rFonts w:ascii="Arial" w:hAnsi="Arial" w:cs="Arial"/>
          <w:noProof/>
          <w:color w:val="000000"/>
          <w:lang w:eastAsia="en-GB"/>
        </w:rPr>
        <w:pict>
          <v:shape id="_x0000_s1156" type="#_x0000_t202" style="position:absolute;margin-left:193.7pt;margin-top:12.85pt;width:180.75pt;height:66.45pt;z-index:251716608" fillcolor="white [3201]" strokecolor="black [3200]" strokeweight="1.5pt">
            <v:shadow color="#868686"/>
            <v:textbox style="mso-next-textbox:#_x0000_s1156">
              <w:txbxContent>
                <w:p w:rsidR="000E4376" w:rsidRPr="001A19B2" w:rsidRDefault="000E4376" w:rsidP="00C526FB">
                  <w:pPr>
                    <w:jc w:val="center"/>
                    <w:rPr>
                      <w:rFonts w:ascii="Arial" w:hAnsi="Arial" w:cs="Arial"/>
                      <w:b/>
                    </w:rPr>
                  </w:pPr>
                  <w:r w:rsidRPr="001A19B2">
                    <w:rPr>
                      <w:rFonts w:ascii="Arial" w:hAnsi="Arial" w:cs="Arial"/>
                      <w:b/>
                    </w:rPr>
                    <w:t>Torbay Safeguarding Children Board (TSCB)</w:t>
                  </w:r>
                </w:p>
                <w:p w:rsidR="000E4376" w:rsidRPr="001A19B2" w:rsidRDefault="000E4376" w:rsidP="00C526FB">
                  <w:pPr>
                    <w:jc w:val="center"/>
                    <w:rPr>
                      <w:rFonts w:ascii="Arial" w:hAnsi="Arial" w:cs="Arial"/>
                      <w:sz w:val="20"/>
                    </w:rPr>
                  </w:pPr>
                  <w:r w:rsidRPr="001A19B2">
                    <w:rPr>
                      <w:rFonts w:ascii="Arial" w:hAnsi="Arial" w:cs="Arial"/>
                      <w:sz w:val="20"/>
                    </w:rPr>
                    <w:t xml:space="preserve">Chair: </w:t>
                  </w:r>
                  <w:r>
                    <w:rPr>
                      <w:rFonts w:ascii="Arial" w:hAnsi="Arial" w:cs="Arial"/>
                      <w:sz w:val="20"/>
                    </w:rPr>
                    <w:t>David</w:t>
                  </w:r>
                  <w:r w:rsidRPr="001A19B2">
                    <w:rPr>
                      <w:rFonts w:ascii="Arial" w:hAnsi="Arial" w:cs="Arial"/>
                      <w:sz w:val="20"/>
                    </w:rPr>
                    <w:t xml:space="preserve"> Taylor</w:t>
                  </w:r>
                </w:p>
                <w:p w:rsidR="000E4376" w:rsidRPr="001A19B2" w:rsidRDefault="000E4376" w:rsidP="00C526FB">
                  <w:pPr>
                    <w:jc w:val="center"/>
                    <w:rPr>
                      <w:rFonts w:ascii="Arial" w:hAnsi="Arial" w:cs="Arial"/>
                      <w:sz w:val="20"/>
                    </w:rPr>
                  </w:pPr>
                  <w:r w:rsidRPr="001A19B2">
                    <w:rPr>
                      <w:rFonts w:ascii="Arial" w:hAnsi="Arial" w:cs="Arial"/>
                      <w:sz w:val="20"/>
                    </w:rPr>
                    <w:t>Meets 4x/year</w:t>
                  </w:r>
                </w:p>
              </w:txbxContent>
            </v:textbox>
          </v:shape>
        </w:pict>
      </w:r>
    </w:p>
    <w:p w:rsidR="00735792" w:rsidRPr="00FA1260" w:rsidRDefault="00506932" w:rsidP="00735792">
      <w:pPr>
        <w:rPr>
          <w:rFonts w:ascii="Arial" w:hAnsi="Arial" w:cs="Arial"/>
          <w:color w:val="000000"/>
        </w:rPr>
      </w:pPr>
      <w:r>
        <w:rPr>
          <w:rFonts w:ascii="Arial" w:hAnsi="Arial" w:cs="Arial"/>
          <w:noProof/>
          <w:color w:val="000000"/>
          <w:lang w:eastAsia="en-GB"/>
        </w:rPr>
        <w:pict>
          <v:shape id="_x0000_s1170" type="#_x0000_t202" style="position:absolute;margin-left:391.7pt;margin-top:4.05pt;width:87pt;height:52.2pt;z-index:251730944" fillcolor="white [3201]" strokecolor="#ffb359 [3205]" strokeweight="1.5pt">
            <v:shadow color="#868686"/>
            <v:textbox style="mso-next-textbox:#_x0000_s1170">
              <w:txbxContent>
                <w:p w:rsidR="000E4376" w:rsidRPr="001A19B2" w:rsidRDefault="000E4376" w:rsidP="00C526FB">
                  <w:pPr>
                    <w:jc w:val="center"/>
                    <w:rPr>
                      <w:rFonts w:ascii="Arial" w:hAnsi="Arial" w:cs="Arial"/>
                      <w:b/>
                      <w:sz w:val="20"/>
                    </w:rPr>
                  </w:pPr>
                  <w:r w:rsidRPr="001A19B2">
                    <w:rPr>
                      <w:rFonts w:ascii="Arial" w:hAnsi="Arial" w:cs="Arial"/>
                      <w:b/>
                      <w:sz w:val="20"/>
                    </w:rPr>
                    <w:t>Torbay Health and Wellbeing Board</w:t>
                  </w:r>
                </w:p>
                <w:p w:rsidR="000E4376" w:rsidRDefault="000E4376" w:rsidP="00C526FB">
                  <w:pPr>
                    <w:jc w:val="center"/>
                  </w:pPr>
                </w:p>
              </w:txbxContent>
            </v:textbox>
          </v:shape>
        </w:pict>
      </w:r>
      <w:r>
        <w:rPr>
          <w:rFonts w:ascii="Arial" w:hAnsi="Arial" w:cs="Arial"/>
          <w:noProof/>
          <w:color w:val="000000"/>
          <w:lang w:eastAsia="en-GB"/>
        </w:rPr>
        <w:pict>
          <v:shape id="_x0000_s1177" type="#_x0000_t202" style="position:absolute;margin-left:-3.55pt;margin-top:13.9pt;width:84.75pt;height:49.9pt;z-index:251738112" fillcolor="white [3201]" strokecolor="#ffb359 [3205]" strokeweight="1.5pt">
            <v:shadow color="#868686"/>
            <v:textbox style="mso-next-textbox:#_x0000_s1177">
              <w:txbxContent>
                <w:p w:rsidR="000E4376" w:rsidRPr="001A19B2" w:rsidRDefault="000E4376" w:rsidP="00C526FB">
                  <w:pPr>
                    <w:rPr>
                      <w:rFonts w:ascii="Arial" w:hAnsi="Arial" w:cs="Arial"/>
                      <w:b/>
                      <w:sz w:val="20"/>
                      <w:szCs w:val="20"/>
                    </w:rPr>
                  </w:pPr>
                  <w:r w:rsidRPr="001A19B2">
                    <w:rPr>
                      <w:rFonts w:ascii="Arial" w:hAnsi="Arial" w:cs="Arial"/>
                      <w:b/>
                      <w:sz w:val="20"/>
                      <w:szCs w:val="20"/>
                    </w:rPr>
                    <w:t>Torbay Safeguarding Adults Board</w:t>
                  </w:r>
                </w:p>
              </w:txbxContent>
            </v:textbox>
          </v:shape>
        </w:pict>
      </w:r>
      <w:r>
        <w:rPr>
          <w:rFonts w:ascii="Arial" w:hAnsi="Arial" w:cs="Arial"/>
          <w:noProof/>
          <w:color w:val="000000"/>
          <w:lang w:eastAsia="en-GB"/>
        </w:rPr>
        <w:pict>
          <v:shape id="_x0000_s1178" type="#_x0000_t202" style="position:absolute;margin-left:90.2pt;margin-top:13.9pt;width:96pt;height:49.9pt;z-index:251739136" fillcolor="white [3201]" strokecolor="#ffb359 [3205]" strokeweight="1.5pt">
            <v:shadow color="#868686"/>
            <v:textbox style="mso-next-textbox:#_x0000_s1178">
              <w:txbxContent>
                <w:p w:rsidR="000E4376" w:rsidRPr="001A19B2" w:rsidRDefault="000E4376" w:rsidP="00C526FB">
                  <w:pPr>
                    <w:rPr>
                      <w:rFonts w:ascii="Arial" w:hAnsi="Arial" w:cs="Arial"/>
                      <w:b/>
                      <w:sz w:val="20"/>
                      <w:szCs w:val="20"/>
                    </w:rPr>
                  </w:pPr>
                  <w:r w:rsidRPr="001A19B2">
                    <w:rPr>
                      <w:rFonts w:ascii="Arial" w:hAnsi="Arial" w:cs="Arial"/>
                      <w:b/>
                      <w:sz w:val="20"/>
                      <w:szCs w:val="20"/>
                    </w:rPr>
                    <w:t>Torbay Stronger Communities Board</w:t>
                  </w:r>
                </w:p>
              </w:txbxContent>
            </v:textbox>
          </v:shape>
        </w:pict>
      </w:r>
    </w:p>
    <w:p w:rsidR="00735792" w:rsidRPr="00FA1260" w:rsidRDefault="00735792" w:rsidP="00735792">
      <w:pPr>
        <w:rPr>
          <w:rFonts w:ascii="Arial" w:hAnsi="Arial" w:cs="Arial"/>
        </w:rPr>
      </w:pPr>
    </w:p>
    <w:p w:rsidR="00735792" w:rsidRPr="00FA1260" w:rsidRDefault="00735792" w:rsidP="00735792">
      <w:pPr>
        <w:rPr>
          <w:rFonts w:ascii="Arial" w:hAnsi="Arial" w:cs="Arial"/>
        </w:rPr>
      </w:pPr>
    </w:p>
    <w:p w:rsidR="00735792" w:rsidRPr="00FA1260" w:rsidRDefault="00735792" w:rsidP="00735792">
      <w:pPr>
        <w:rPr>
          <w:rFonts w:ascii="Arial" w:hAnsi="Arial" w:cs="Arial"/>
        </w:rPr>
      </w:pPr>
    </w:p>
    <w:p w:rsidR="00735792" w:rsidRPr="00FA1260" w:rsidRDefault="00506932" w:rsidP="00735792">
      <w:pPr>
        <w:rPr>
          <w:rFonts w:ascii="Arial" w:hAnsi="Arial" w:cs="Arial"/>
        </w:rPr>
      </w:pPr>
      <w:r w:rsidRPr="00506932">
        <w:rPr>
          <w:rFonts w:ascii="Arial" w:hAnsi="Arial" w:cs="Arial"/>
          <w:noProof/>
          <w:color w:val="000000"/>
          <w:lang w:eastAsia="en-GB"/>
        </w:rPr>
        <w:pict>
          <v:shapetype id="_x0000_t32" coordsize="21600,21600" o:spt="32" o:oned="t" path="m,l21600,21600e" filled="f">
            <v:path arrowok="t" fillok="f" o:connecttype="none"/>
            <o:lock v:ext="edit" shapetype="t"/>
          </v:shapetype>
          <v:shape id="_x0000_s1158" type="#_x0000_t32" style="position:absolute;margin-left:285.15pt;margin-top:1.75pt;width:.05pt;height:14.95pt;z-index:251718656" o:connectortype="straight">
            <v:stroke startarrow="block" endarrow="block"/>
          </v:shape>
        </w:pict>
      </w:r>
    </w:p>
    <w:p w:rsidR="00735792" w:rsidRPr="00FA1260" w:rsidRDefault="00506932" w:rsidP="00735792">
      <w:pPr>
        <w:rPr>
          <w:rFonts w:ascii="Arial" w:hAnsi="Arial" w:cs="Arial"/>
        </w:rPr>
      </w:pPr>
      <w:r w:rsidRPr="00506932">
        <w:rPr>
          <w:rFonts w:ascii="Arial" w:hAnsi="Arial" w:cs="Arial"/>
          <w:noProof/>
          <w:color w:val="000000"/>
          <w:lang w:eastAsia="en-GB"/>
        </w:rPr>
        <w:pict>
          <v:shape id="_x0000_s1157" type="#_x0000_t202" style="position:absolute;margin-left:193.7pt;margin-top:1.2pt;width:180.75pt;height:49.5pt;z-index:251717632" fillcolor="white [3201]" strokecolor="black [3200]" strokeweight="1.5pt">
            <v:shadow color="#868686"/>
            <v:textbox>
              <w:txbxContent>
                <w:p w:rsidR="000E4376" w:rsidRPr="001A19B2" w:rsidRDefault="000E4376" w:rsidP="00C526FB">
                  <w:pPr>
                    <w:jc w:val="center"/>
                    <w:rPr>
                      <w:rFonts w:ascii="Arial" w:hAnsi="Arial" w:cs="Arial"/>
                      <w:b/>
                    </w:rPr>
                  </w:pPr>
                  <w:r w:rsidRPr="001A19B2">
                    <w:rPr>
                      <w:rFonts w:ascii="Arial" w:hAnsi="Arial" w:cs="Arial"/>
                      <w:b/>
                    </w:rPr>
                    <w:t>TSCB Executive</w:t>
                  </w:r>
                </w:p>
                <w:p w:rsidR="000E4376" w:rsidRPr="001A19B2" w:rsidRDefault="000E4376" w:rsidP="00C526FB">
                  <w:pPr>
                    <w:jc w:val="center"/>
                    <w:rPr>
                      <w:rFonts w:ascii="Arial" w:hAnsi="Arial" w:cs="Arial"/>
                      <w:sz w:val="20"/>
                    </w:rPr>
                  </w:pPr>
                  <w:r w:rsidRPr="001A19B2">
                    <w:rPr>
                      <w:rFonts w:ascii="Arial" w:hAnsi="Arial" w:cs="Arial"/>
                      <w:sz w:val="20"/>
                    </w:rPr>
                    <w:t xml:space="preserve">Chair: </w:t>
                  </w:r>
                  <w:r>
                    <w:rPr>
                      <w:rFonts w:ascii="Arial" w:hAnsi="Arial" w:cs="Arial"/>
                      <w:sz w:val="20"/>
                    </w:rPr>
                    <w:t>David</w:t>
                  </w:r>
                  <w:r w:rsidRPr="001A19B2">
                    <w:rPr>
                      <w:rFonts w:ascii="Arial" w:hAnsi="Arial" w:cs="Arial"/>
                      <w:sz w:val="20"/>
                    </w:rPr>
                    <w:t xml:space="preserve"> Taylor</w:t>
                  </w:r>
                </w:p>
                <w:p w:rsidR="000E4376" w:rsidRPr="001A19B2" w:rsidRDefault="000E4376" w:rsidP="00C526FB">
                  <w:pPr>
                    <w:jc w:val="center"/>
                    <w:rPr>
                      <w:rFonts w:ascii="Arial" w:hAnsi="Arial" w:cs="Arial"/>
                      <w:sz w:val="20"/>
                    </w:rPr>
                  </w:pPr>
                  <w:r w:rsidRPr="001A19B2">
                    <w:rPr>
                      <w:rFonts w:ascii="Arial" w:hAnsi="Arial" w:cs="Arial"/>
                      <w:sz w:val="20"/>
                    </w:rPr>
                    <w:t>Meets 7x/year</w:t>
                  </w:r>
                </w:p>
              </w:txbxContent>
            </v:textbox>
          </v:shape>
        </w:pict>
      </w:r>
    </w:p>
    <w:p w:rsidR="00735792" w:rsidRPr="00FA1260" w:rsidRDefault="00735792" w:rsidP="00735792">
      <w:pPr>
        <w:rPr>
          <w:rFonts w:ascii="Arial" w:hAnsi="Arial" w:cs="Arial"/>
        </w:rPr>
      </w:pPr>
    </w:p>
    <w:p w:rsidR="00735792" w:rsidRPr="00FA1260" w:rsidRDefault="00735792" w:rsidP="00735792">
      <w:pPr>
        <w:rPr>
          <w:rFonts w:ascii="Arial" w:hAnsi="Arial" w:cs="Arial"/>
        </w:rPr>
      </w:pPr>
    </w:p>
    <w:p w:rsidR="00735792" w:rsidRPr="00FA1260" w:rsidRDefault="00506932" w:rsidP="00735792">
      <w:pPr>
        <w:rPr>
          <w:rFonts w:ascii="Arial" w:hAnsi="Arial" w:cs="Arial"/>
        </w:rPr>
      </w:pPr>
      <w:r w:rsidRPr="00506932">
        <w:rPr>
          <w:rFonts w:ascii="Arial" w:hAnsi="Arial" w:cs="Arial"/>
          <w:noProof/>
          <w:color w:val="000000"/>
          <w:lang w:eastAsia="en-GB"/>
        </w:rPr>
        <w:pict>
          <v:shape id="_x0000_s1164" type="#_x0000_t32" style="position:absolute;margin-left:285.15pt;margin-top:7.05pt;width:0;height:298.2pt;flip:y;z-index:251724800" o:connectortype="straight">
            <v:stroke endarrow="block"/>
          </v:shape>
        </w:pict>
      </w:r>
      <w:r w:rsidRPr="00506932">
        <w:rPr>
          <w:rFonts w:ascii="Arial" w:hAnsi="Arial" w:cs="Arial"/>
          <w:noProof/>
          <w:color w:val="000000"/>
          <w:lang w:eastAsia="en-GB"/>
        </w:rPr>
        <w:pict>
          <v:shape id="_x0000_s1160" type="#_x0000_t202" style="position:absolute;margin-left:5.45pt;margin-top:13.25pt;width:214.5pt;height:55pt;z-index:251720704" fillcolor="white [3201]" strokecolor="#ff8671 [3204]" strokeweight="1.5pt">
            <v:shadow color="#868686"/>
            <v:textbox>
              <w:txbxContent>
                <w:p w:rsidR="000E4376" w:rsidRPr="001A19B2" w:rsidRDefault="000E4376" w:rsidP="00C526FB">
                  <w:pPr>
                    <w:jc w:val="center"/>
                    <w:rPr>
                      <w:rFonts w:ascii="Arial" w:hAnsi="Arial" w:cs="Arial"/>
                      <w:b/>
                    </w:rPr>
                  </w:pPr>
                  <w:r w:rsidRPr="001A19B2">
                    <w:rPr>
                      <w:rFonts w:ascii="Arial" w:hAnsi="Arial" w:cs="Arial"/>
                      <w:b/>
                    </w:rPr>
                    <w:t>Training Learning and Development Subgroup</w:t>
                  </w:r>
                </w:p>
                <w:p w:rsidR="000E4376" w:rsidRPr="001A19B2" w:rsidRDefault="000E4376" w:rsidP="00C526FB">
                  <w:pPr>
                    <w:jc w:val="center"/>
                    <w:rPr>
                      <w:rFonts w:ascii="Arial" w:hAnsi="Arial" w:cs="Arial"/>
                      <w:sz w:val="18"/>
                    </w:rPr>
                  </w:pPr>
                  <w:r w:rsidRPr="001A19B2">
                    <w:rPr>
                      <w:rFonts w:ascii="Arial" w:hAnsi="Arial" w:cs="Arial"/>
                      <w:sz w:val="18"/>
                      <w:szCs w:val="18"/>
                    </w:rPr>
                    <w:t xml:space="preserve">Chair: </w:t>
                  </w:r>
                  <w:r>
                    <w:rPr>
                      <w:rFonts w:ascii="Arial" w:hAnsi="Arial" w:cs="Arial"/>
                      <w:sz w:val="18"/>
                      <w:szCs w:val="18"/>
                    </w:rPr>
                    <w:t>Paul</w:t>
                  </w:r>
                  <w:r w:rsidRPr="001A19B2">
                    <w:rPr>
                      <w:rFonts w:ascii="Arial" w:hAnsi="Arial" w:cs="Arial"/>
                      <w:sz w:val="18"/>
                      <w:szCs w:val="18"/>
                    </w:rPr>
                    <w:t xml:space="preserve"> Keedwell - </w:t>
                  </w:r>
                  <w:r w:rsidRPr="001A19B2">
                    <w:rPr>
                      <w:rFonts w:ascii="Arial" w:hAnsi="Arial" w:cs="Arial"/>
                      <w:sz w:val="18"/>
                    </w:rPr>
                    <w:t>Meets quarterly</w:t>
                  </w:r>
                </w:p>
              </w:txbxContent>
            </v:textbox>
          </v:shape>
        </w:pict>
      </w:r>
    </w:p>
    <w:p w:rsidR="00735792" w:rsidRPr="00FA1260" w:rsidRDefault="00506932" w:rsidP="00735792">
      <w:pPr>
        <w:rPr>
          <w:rFonts w:ascii="Arial" w:hAnsi="Arial" w:cs="Arial"/>
        </w:rPr>
      </w:pPr>
      <w:r w:rsidRPr="00506932">
        <w:rPr>
          <w:rFonts w:ascii="Arial" w:hAnsi="Arial" w:cs="Arial"/>
          <w:noProof/>
          <w:color w:val="000000"/>
          <w:lang w:eastAsia="en-GB"/>
        </w:rPr>
        <w:pict>
          <v:shape id="_x0000_s1161" type="#_x0000_t202" style="position:absolute;margin-left:337.7pt;margin-top:4.35pt;width:179.35pt;height:61.05pt;z-index:251721728" fillcolor="white [3201]" strokecolor="#57c9e8 [3207]" strokeweight="1.5pt">
            <v:shadow color="#868686"/>
            <v:textbox>
              <w:txbxContent>
                <w:p w:rsidR="000E4376" w:rsidRPr="001A19B2" w:rsidRDefault="000E4376" w:rsidP="00C526FB">
                  <w:pPr>
                    <w:jc w:val="center"/>
                    <w:rPr>
                      <w:rFonts w:ascii="Arial" w:hAnsi="Arial" w:cs="Arial"/>
                      <w:b/>
                    </w:rPr>
                  </w:pPr>
                  <w:r w:rsidRPr="001A19B2">
                    <w:rPr>
                      <w:rFonts w:ascii="Arial" w:hAnsi="Arial" w:cs="Arial"/>
                      <w:b/>
                    </w:rPr>
                    <w:t xml:space="preserve">Peninsula Sexual Exploitation </w:t>
                  </w:r>
                </w:p>
                <w:p w:rsidR="000E4376" w:rsidRPr="001A19B2" w:rsidRDefault="000E4376" w:rsidP="00C526FB">
                  <w:pPr>
                    <w:jc w:val="center"/>
                    <w:rPr>
                      <w:rFonts w:ascii="Arial" w:hAnsi="Arial" w:cs="Arial"/>
                      <w:b/>
                    </w:rPr>
                  </w:pPr>
                  <w:r w:rsidRPr="001A19B2">
                    <w:rPr>
                      <w:rFonts w:ascii="Arial" w:hAnsi="Arial" w:cs="Arial"/>
                      <w:b/>
                    </w:rPr>
                    <w:t>Steering Group</w:t>
                  </w:r>
                </w:p>
                <w:p w:rsidR="000E4376" w:rsidRPr="001A19B2" w:rsidRDefault="000E4376" w:rsidP="00C526FB">
                  <w:pPr>
                    <w:jc w:val="center"/>
                    <w:rPr>
                      <w:rFonts w:ascii="Arial" w:hAnsi="Arial" w:cs="Arial"/>
                      <w:sz w:val="18"/>
                      <w:szCs w:val="18"/>
                    </w:rPr>
                  </w:pPr>
                  <w:r w:rsidRPr="001A19B2">
                    <w:rPr>
                      <w:rFonts w:ascii="Arial" w:hAnsi="Arial" w:cs="Arial"/>
                      <w:sz w:val="18"/>
                      <w:szCs w:val="18"/>
                    </w:rPr>
                    <w:t>Chair: Det. Supt. K</w:t>
                  </w:r>
                  <w:r>
                    <w:rPr>
                      <w:rFonts w:ascii="Arial" w:hAnsi="Arial" w:cs="Arial"/>
                      <w:sz w:val="18"/>
                      <w:szCs w:val="18"/>
                    </w:rPr>
                    <w:t>eith</w:t>
                  </w:r>
                  <w:r w:rsidRPr="001A19B2">
                    <w:rPr>
                      <w:rFonts w:ascii="Arial" w:hAnsi="Arial" w:cs="Arial"/>
                      <w:sz w:val="18"/>
                      <w:szCs w:val="18"/>
                    </w:rPr>
                    <w:t xml:space="preserve"> Perkin</w:t>
                  </w:r>
                </w:p>
                <w:p w:rsidR="000E4376" w:rsidRPr="001A19B2" w:rsidRDefault="000E4376" w:rsidP="00C526FB">
                  <w:pPr>
                    <w:jc w:val="center"/>
                    <w:rPr>
                      <w:rFonts w:ascii="Arial" w:hAnsi="Arial" w:cs="Arial"/>
                      <w:sz w:val="18"/>
                      <w:szCs w:val="18"/>
                    </w:rPr>
                  </w:pPr>
                  <w:r w:rsidRPr="001A19B2">
                    <w:rPr>
                      <w:rFonts w:ascii="Arial" w:hAnsi="Arial" w:cs="Arial"/>
                      <w:sz w:val="18"/>
                      <w:szCs w:val="18"/>
                    </w:rPr>
                    <w:t>Meets quarterly</w:t>
                  </w:r>
                </w:p>
              </w:txbxContent>
            </v:textbox>
          </v:shape>
        </w:pict>
      </w:r>
    </w:p>
    <w:p w:rsidR="00735792" w:rsidRPr="00FA1260" w:rsidRDefault="00735792" w:rsidP="00735792">
      <w:pPr>
        <w:rPr>
          <w:rFonts w:ascii="Arial" w:hAnsi="Arial" w:cs="Arial"/>
        </w:rPr>
      </w:pPr>
    </w:p>
    <w:p w:rsidR="00735792" w:rsidRPr="00FA1260" w:rsidRDefault="00506932" w:rsidP="00735792">
      <w:pPr>
        <w:rPr>
          <w:rFonts w:ascii="Arial" w:hAnsi="Arial" w:cs="Arial"/>
        </w:rPr>
      </w:pPr>
      <w:r w:rsidRPr="00506932">
        <w:rPr>
          <w:rFonts w:ascii="Arial" w:hAnsi="Arial" w:cs="Arial"/>
          <w:noProof/>
          <w:color w:val="000000"/>
          <w:lang w:eastAsia="en-GB"/>
        </w:rPr>
        <w:pict>
          <v:shape id="_x0000_s1165" type="#_x0000_t32" style="position:absolute;margin-left:220pt;margin-top:.05pt;width:63.75pt;height:.05pt;flip:x;z-index:251725824" o:connectortype="straight">
            <v:stroke endarrow="block"/>
          </v:shape>
        </w:pict>
      </w:r>
      <w:r w:rsidRPr="00506932">
        <w:rPr>
          <w:rFonts w:ascii="Arial" w:hAnsi="Arial" w:cs="Arial"/>
          <w:noProof/>
          <w:color w:val="000000"/>
          <w:lang w:eastAsia="en-GB"/>
        </w:rPr>
        <w:pict>
          <v:shape id="_x0000_s1166" type="#_x0000_t32" style="position:absolute;margin-left:285.15pt;margin-top:6.35pt;width:52.55pt;height:0;z-index:251726848" o:connectortype="straight">
            <v:stroke endarrow="block"/>
          </v:shape>
        </w:pict>
      </w:r>
    </w:p>
    <w:p w:rsidR="00735792" w:rsidRPr="00FA1260" w:rsidRDefault="00735792" w:rsidP="00735792">
      <w:pPr>
        <w:rPr>
          <w:rFonts w:ascii="Arial" w:hAnsi="Arial" w:cs="Arial"/>
        </w:rPr>
      </w:pPr>
    </w:p>
    <w:p w:rsidR="00735792" w:rsidRPr="00FA1260" w:rsidRDefault="00506932" w:rsidP="00735792">
      <w:pPr>
        <w:rPr>
          <w:rFonts w:ascii="Arial" w:hAnsi="Arial" w:cs="Arial"/>
        </w:rPr>
      </w:pPr>
      <w:r w:rsidRPr="00506932">
        <w:rPr>
          <w:rFonts w:ascii="Arial" w:hAnsi="Arial" w:cs="Arial"/>
          <w:noProof/>
          <w:color w:val="000000"/>
          <w:lang w:eastAsia="en-GB"/>
        </w:rPr>
        <w:pict>
          <v:shape id="_x0000_s1159" type="#_x0000_t202" style="position:absolute;margin-left:5.45pt;margin-top:3.35pt;width:211.5pt;height:55.8pt;z-index:251719680" fillcolor="white [3201]" strokecolor="#ff8671 [3204]" strokeweight="1.5pt">
            <v:shadow color="#868686"/>
            <v:textbox>
              <w:txbxContent>
                <w:p w:rsidR="000E4376" w:rsidRPr="001A19B2" w:rsidRDefault="000E4376" w:rsidP="00C526FB">
                  <w:pPr>
                    <w:jc w:val="center"/>
                    <w:rPr>
                      <w:rFonts w:ascii="Arial" w:hAnsi="Arial" w:cs="Arial"/>
                      <w:b/>
                    </w:rPr>
                  </w:pPr>
                  <w:r w:rsidRPr="001A19B2">
                    <w:rPr>
                      <w:rFonts w:ascii="Arial" w:hAnsi="Arial" w:cs="Arial"/>
                      <w:b/>
                    </w:rPr>
                    <w:t>Quality Assurance</w:t>
                  </w:r>
                </w:p>
                <w:p w:rsidR="000E4376" w:rsidRPr="001A19B2" w:rsidRDefault="000E4376" w:rsidP="00C526FB">
                  <w:pPr>
                    <w:jc w:val="center"/>
                    <w:rPr>
                      <w:rFonts w:ascii="Arial" w:hAnsi="Arial" w:cs="Arial"/>
                      <w:b/>
                    </w:rPr>
                  </w:pPr>
                  <w:r w:rsidRPr="001A19B2">
                    <w:rPr>
                      <w:rFonts w:ascii="Arial" w:hAnsi="Arial" w:cs="Arial"/>
                      <w:b/>
                    </w:rPr>
                    <w:t>Subgroup</w:t>
                  </w:r>
                </w:p>
                <w:p w:rsidR="000E4376" w:rsidRPr="001A19B2" w:rsidRDefault="000E4376" w:rsidP="00C526FB">
                  <w:pPr>
                    <w:jc w:val="center"/>
                    <w:rPr>
                      <w:rFonts w:ascii="Arial" w:hAnsi="Arial" w:cs="Arial"/>
                      <w:sz w:val="18"/>
                    </w:rPr>
                  </w:pPr>
                  <w:r w:rsidRPr="001A19B2">
                    <w:rPr>
                      <w:rFonts w:ascii="Arial" w:hAnsi="Arial" w:cs="Arial"/>
                      <w:sz w:val="18"/>
                      <w:szCs w:val="18"/>
                    </w:rPr>
                    <w:t xml:space="preserve">Chair: </w:t>
                  </w:r>
                  <w:r>
                    <w:rPr>
                      <w:rFonts w:ascii="Arial" w:hAnsi="Arial" w:cs="Arial"/>
                      <w:sz w:val="18"/>
                      <w:szCs w:val="18"/>
                    </w:rPr>
                    <w:t>Cathy</w:t>
                  </w:r>
                  <w:r w:rsidRPr="001A19B2">
                    <w:rPr>
                      <w:rFonts w:ascii="Arial" w:hAnsi="Arial" w:cs="Arial"/>
                      <w:sz w:val="18"/>
                      <w:szCs w:val="18"/>
                    </w:rPr>
                    <w:t xml:space="preserve"> Hooper - </w:t>
                  </w:r>
                  <w:r w:rsidRPr="001A19B2">
                    <w:rPr>
                      <w:rFonts w:ascii="Arial" w:hAnsi="Arial" w:cs="Arial"/>
                      <w:sz w:val="18"/>
                    </w:rPr>
                    <w:t>Meets bi-monthly</w:t>
                  </w:r>
                </w:p>
              </w:txbxContent>
            </v:textbox>
          </v:shape>
        </w:pict>
      </w:r>
    </w:p>
    <w:p w:rsidR="00735792" w:rsidRPr="00FA1260" w:rsidRDefault="00506932" w:rsidP="00735792">
      <w:pPr>
        <w:rPr>
          <w:rFonts w:ascii="Arial" w:hAnsi="Arial" w:cs="Arial"/>
        </w:rPr>
      </w:pPr>
      <w:r w:rsidRPr="00506932">
        <w:rPr>
          <w:rFonts w:ascii="Arial" w:hAnsi="Arial" w:cs="Arial"/>
          <w:noProof/>
          <w:color w:val="000000"/>
          <w:lang w:eastAsia="en-GB"/>
        </w:rPr>
        <w:pict>
          <v:shape id="_x0000_s1168" type="#_x0000_t32" style="position:absolute;margin-left:215.5pt;margin-top:14pt;width:68.2pt;height:0;flip:x;z-index:251728896" o:connectortype="straight">
            <v:stroke endarrow="block"/>
          </v:shape>
        </w:pict>
      </w:r>
    </w:p>
    <w:p w:rsidR="00735792" w:rsidRPr="00FA1260" w:rsidRDefault="00506932" w:rsidP="00735792">
      <w:pPr>
        <w:rPr>
          <w:rFonts w:ascii="Arial" w:hAnsi="Arial" w:cs="Arial"/>
        </w:rPr>
      </w:pPr>
      <w:r w:rsidRPr="00506932">
        <w:rPr>
          <w:rFonts w:ascii="Arial" w:hAnsi="Arial" w:cs="Arial"/>
          <w:noProof/>
          <w:color w:val="000000"/>
          <w:lang w:eastAsia="en-GB"/>
        </w:rPr>
        <w:pict>
          <v:shape id="_x0000_s1162" type="#_x0000_t202" style="position:absolute;margin-left:337.7pt;margin-top:6.6pt;width:179.35pt;height:62.45pt;z-index:251722752" fillcolor="white [3201]" strokecolor="#57c9e8 [3207]" strokeweight="1.5pt">
            <v:shadow color="#868686"/>
            <v:textbox>
              <w:txbxContent>
                <w:p w:rsidR="000E4376" w:rsidRPr="001A19B2" w:rsidRDefault="000E4376" w:rsidP="00C526FB">
                  <w:pPr>
                    <w:jc w:val="center"/>
                    <w:rPr>
                      <w:rFonts w:ascii="Arial" w:hAnsi="Arial" w:cs="Arial"/>
                      <w:b/>
                    </w:rPr>
                  </w:pPr>
                  <w:r w:rsidRPr="001A19B2">
                    <w:rPr>
                      <w:rFonts w:ascii="Arial" w:hAnsi="Arial" w:cs="Arial"/>
                      <w:b/>
                    </w:rPr>
                    <w:t>Peninsula Child Death Overview Panel</w:t>
                  </w:r>
                </w:p>
                <w:p w:rsidR="000E4376" w:rsidRPr="001A19B2" w:rsidRDefault="000E4376" w:rsidP="00C526FB">
                  <w:pPr>
                    <w:jc w:val="center"/>
                    <w:rPr>
                      <w:rFonts w:ascii="Arial" w:hAnsi="Arial" w:cs="Arial"/>
                      <w:sz w:val="18"/>
                      <w:szCs w:val="18"/>
                    </w:rPr>
                  </w:pPr>
                  <w:r w:rsidRPr="001A19B2">
                    <w:rPr>
                      <w:rFonts w:ascii="Arial" w:hAnsi="Arial" w:cs="Arial"/>
                      <w:sz w:val="18"/>
                      <w:szCs w:val="18"/>
                    </w:rPr>
                    <w:t xml:space="preserve">Chair: John Clements </w:t>
                  </w:r>
                </w:p>
                <w:p w:rsidR="000E4376" w:rsidRPr="001A19B2" w:rsidRDefault="000E4376" w:rsidP="00C526FB">
                  <w:pPr>
                    <w:jc w:val="center"/>
                    <w:rPr>
                      <w:rFonts w:ascii="Arial" w:hAnsi="Arial" w:cs="Arial"/>
                      <w:sz w:val="18"/>
                    </w:rPr>
                  </w:pPr>
                  <w:r w:rsidRPr="001A19B2">
                    <w:rPr>
                      <w:rFonts w:ascii="Arial" w:hAnsi="Arial" w:cs="Arial"/>
                      <w:sz w:val="18"/>
                    </w:rPr>
                    <w:t>Meets quarterly</w:t>
                  </w:r>
                </w:p>
              </w:txbxContent>
            </v:textbox>
          </v:shape>
        </w:pict>
      </w:r>
    </w:p>
    <w:p w:rsidR="00735792" w:rsidRPr="00FA1260" w:rsidRDefault="00735792" w:rsidP="00735792">
      <w:pPr>
        <w:rPr>
          <w:rFonts w:ascii="Arial" w:hAnsi="Arial" w:cs="Arial"/>
        </w:rPr>
      </w:pPr>
    </w:p>
    <w:p w:rsidR="00735792" w:rsidRPr="00FA1260" w:rsidRDefault="00506932" w:rsidP="00735792">
      <w:pPr>
        <w:rPr>
          <w:rFonts w:ascii="Arial" w:hAnsi="Arial" w:cs="Arial"/>
        </w:rPr>
      </w:pPr>
      <w:r w:rsidRPr="00506932">
        <w:rPr>
          <w:rFonts w:ascii="Arial" w:hAnsi="Arial" w:cs="Arial"/>
          <w:noProof/>
          <w:color w:val="000000"/>
          <w:lang w:eastAsia="en-GB"/>
        </w:rPr>
        <w:pict>
          <v:shape id="_x0000_s1163" type="#_x0000_t202" style="position:absolute;margin-left:5.45pt;margin-top:12.95pt;width:211.5pt;height:58.95pt;z-index:251723776" fillcolor="white [3201]" strokecolor="#ff8671 [3204]" strokeweight="1.5pt">
            <v:shadow color="#868686"/>
            <v:textbox>
              <w:txbxContent>
                <w:p w:rsidR="000E4376" w:rsidRPr="001A19B2" w:rsidRDefault="000E4376" w:rsidP="00C526FB">
                  <w:pPr>
                    <w:jc w:val="center"/>
                    <w:rPr>
                      <w:rFonts w:ascii="Arial" w:hAnsi="Arial" w:cs="Arial"/>
                      <w:b/>
                    </w:rPr>
                  </w:pPr>
                  <w:r w:rsidRPr="001A19B2">
                    <w:rPr>
                      <w:rFonts w:ascii="Arial" w:hAnsi="Arial" w:cs="Arial"/>
                      <w:b/>
                    </w:rPr>
                    <w:t>Serious Case Review</w:t>
                  </w:r>
                </w:p>
                <w:p w:rsidR="000E4376" w:rsidRPr="001A19B2" w:rsidRDefault="000E4376" w:rsidP="00C526FB">
                  <w:pPr>
                    <w:jc w:val="center"/>
                    <w:rPr>
                      <w:rFonts w:ascii="Arial" w:hAnsi="Arial" w:cs="Arial"/>
                      <w:b/>
                    </w:rPr>
                  </w:pPr>
                  <w:r w:rsidRPr="001A19B2">
                    <w:rPr>
                      <w:rFonts w:ascii="Arial" w:hAnsi="Arial" w:cs="Arial"/>
                      <w:b/>
                    </w:rPr>
                    <w:t>Subgroup</w:t>
                  </w:r>
                </w:p>
                <w:p w:rsidR="000E4376" w:rsidRPr="001A19B2" w:rsidRDefault="000E4376" w:rsidP="00C526FB">
                  <w:pPr>
                    <w:jc w:val="center"/>
                    <w:rPr>
                      <w:rFonts w:ascii="Arial" w:hAnsi="Arial" w:cs="Arial"/>
                      <w:sz w:val="18"/>
                    </w:rPr>
                  </w:pPr>
                  <w:r w:rsidRPr="001A19B2">
                    <w:rPr>
                      <w:rFonts w:ascii="Arial" w:hAnsi="Arial" w:cs="Arial"/>
                      <w:sz w:val="18"/>
                      <w:szCs w:val="18"/>
                    </w:rPr>
                    <w:t>Chair:  A</w:t>
                  </w:r>
                  <w:r>
                    <w:rPr>
                      <w:rFonts w:ascii="Arial" w:hAnsi="Arial" w:cs="Arial"/>
                      <w:sz w:val="18"/>
                      <w:szCs w:val="18"/>
                    </w:rPr>
                    <w:t>lex</w:t>
                  </w:r>
                  <w:r w:rsidRPr="001A19B2">
                    <w:rPr>
                      <w:rFonts w:ascii="Arial" w:hAnsi="Arial" w:cs="Arial"/>
                      <w:sz w:val="18"/>
                      <w:szCs w:val="18"/>
                    </w:rPr>
                    <w:t xml:space="preserve"> Drennan - </w:t>
                  </w:r>
                  <w:r w:rsidRPr="001A19B2">
                    <w:rPr>
                      <w:rFonts w:ascii="Arial" w:hAnsi="Arial" w:cs="Arial"/>
                      <w:sz w:val="18"/>
                    </w:rPr>
                    <w:t>Meets six weekly</w:t>
                  </w:r>
                </w:p>
              </w:txbxContent>
            </v:textbox>
          </v:shape>
        </w:pict>
      </w:r>
      <w:r w:rsidRPr="00506932">
        <w:rPr>
          <w:rFonts w:ascii="Arial" w:hAnsi="Arial" w:cs="Arial"/>
          <w:noProof/>
          <w:color w:val="000000"/>
          <w:lang w:eastAsia="en-GB"/>
        </w:rPr>
        <w:pict>
          <v:shape id="_x0000_s1167" type="#_x0000_t32" style="position:absolute;margin-left:285.15pt;margin-top:9.3pt;width:52.55pt;height:0;z-index:251727872" o:connectortype="straight">
            <v:stroke endarrow="block"/>
          </v:shape>
        </w:pict>
      </w:r>
    </w:p>
    <w:p w:rsidR="00735792" w:rsidRPr="00FA1260" w:rsidRDefault="00735792" w:rsidP="00735792">
      <w:pPr>
        <w:rPr>
          <w:rFonts w:ascii="Arial" w:hAnsi="Arial" w:cs="Arial"/>
        </w:rPr>
      </w:pPr>
    </w:p>
    <w:p w:rsidR="00735792" w:rsidRPr="00FA1260" w:rsidRDefault="00506932" w:rsidP="00735792">
      <w:pPr>
        <w:rPr>
          <w:rFonts w:ascii="Arial" w:hAnsi="Arial" w:cs="Arial"/>
        </w:rPr>
      </w:pPr>
      <w:r w:rsidRPr="00506932">
        <w:rPr>
          <w:rFonts w:ascii="Arial" w:hAnsi="Arial" w:cs="Arial"/>
          <w:noProof/>
          <w:color w:val="000000"/>
          <w:lang w:eastAsia="en-GB"/>
        </w:rPr>
        <w:pict>
          <v:shape id="_x0000_s1169" type="#_x0000_t32" style="position:absolute;margin-left:216.95pt;margin-top:10.8pt;width:66.75pt;height:.05pt;flip:x;z-index:251729920" o:connectortype="straight">
            <v:stroke endarrow="block"/>
          </v:shape>
        </w:pict>
      </w:r>
    </w:p>
    <w:p w:rsidR="00735792" w:rsidRPr="00FA1260" w:rsidRDefault="00735792" w:rsidP="00735792">
      <w:pPr>
        <w:rPr>
          <w:rFonts w:ascii="Arial" w:hAnsi="Arial" w:cs="Arial"/>
        </w:rPr>
      </w:pPr>
    </w:p>
    <w:p w:rsidR="00735792" w:rsidRPr="00FA1260" w:rsidRDefault="00506932" w:rsidP="00735792">
      <w:pPr>
        <w:rPr>
          <w:rFonts w:ascii="Arial" w:hAnsi="Arial" w:cs="Arial"/>
        </w:rPr>
      </w:pPr>
      <w:r w:rsidRPr="00506932">
        <w:rPr>
          <w:rFonts w:ascii="Arial" w:hAnsi="Arial" w:cs="Arial"/>
          <w:noProof/>
          <w:color w:val="000000"/>
          <w:lang w:eastAsia="en-GB"/>
        </w:rPr>
        <w:pict>
          <v:shape id="_x0000_s1171" type="#_x0000_t202" style="position:absolute;margin-left:337.7pt;margin-top:5.05pt;width:179.35pt;height:63.1pt;z-index:251731968" fillcolor="white [3201]" strokecolor="#57c9e8 [3207]" strokeweight="1.5pt">
            <v:shadow color="#868686"/>
            <v:textbox style="mso-next-textbox:#_x0000_s1171">
              <w:txbxContent>
                <w:p w:rsidR="000E4376" w:rsidRPr="001A19B2" w:rsidRDefault="000E4376" w:rsidP="00C526FB">
                  <w:pPr>
                    <w:jc w:val="center"/>
                    <w:rPr>
                      <w:rFonts w:ascii="Arial" w:hAnsi="Arial" w:cs="Arial"/>
                      <w:b/>
                    </w:rPr>
                  </w:pPr>
                  <w:r w:rsidRPr="001A19B2">
                    <w:rPr>
                      <w:rFonts w:ascii="Arial" w:hAnsi="Arial" w:cs="Arial"/>
                      <w:b/>
                    </w:rPr>
                    <w:t xml:space="preserve">Peninsula Online </w:t>
                  </w:r>
                </w:p>
                <w:p w:rsidR="000E4376" w:rsidRPr="001A19B2" w:rsidRDefault="000E4376" w:rsidP="00C526FB">
                  <w:pPr>
                    <w:jc w:val="center"/>
                    <w:rPr>
                      <w:rFonts w:ascii="Arial" w:hAnsi="Arial" w:cs="Arial"/>
                      <w:b/>
                    </w:rPr>
                  </w:pPr>
                  <w:r w:rsidRPr="001A19B2">
                    <w:rPr>
                      <w:rFonts w:ascii="Arial" w:hAnsi="Arial" w:cs="Arial"/>
                      <w:b/>
                    </w:rPr>
                    <w:t>Safety Group</w:t>
                  </w:r>
                </w:p>
                <w:p w:rsidR="000E4376" w:rsidRPr="001A19B2" w:rsidRDefault="000E4376" w:rsidP="00C526FB">
                  <w:pPr>
                    <w:jc w:val="center"/>
                    <w:rPr>
                      <w:rFonts w:ascii="Arial" w:hAnsi="Arial" w:cs="Arial"/>
                      <w:sz w:val="18"/>
                      <w:szCs w:val="18"/>
                    </w:rPr>
                  </w:pPr>
                  <w:r w:rsidRPr="001A19B2">
                    <w:rPr>
                      <w:rFonts w:ascii="Arial" w:hAnsi="Arial" w:cs="Arial"/>
                      <w:sz w:val="18"/>
                      <w:szCs w:val="18"/>
                    </w:rPr>
                    <w:t>Chair: T Staunton</w:t>
                  </w:r>
                </w:p>
                <w:p w:rsidR="000E4376" w:rsidRPr="001A19B2" w:rsidRDefault="000E4376" w:rsidP="00C526FB">
                  <w:pPr>
                    <w:jc w:val="center"/>
                    <w:rPr>
                      <w:rFonts w:ascii="Arial" w:hAnsi="Arial" w:cs="Arial"/>
                      <w:sz w:val="18"/>
                    </w:rPr>
                  </w:pPr>
                  <w:r w:rsidRPr="001A19B2">
                    <w:rPr>
                      <w:rFonts w:ascii="Arial" w:hAnsi="Arial" w:cs="Arial"/>
                      <w:sz w:val="18"/>
                    </w:rPr>
                    <w:t>Meets quarterly</w:t>
                  </w:r>
                </w:p>
              </w:txbxContent>
            </v:textbox>
          </v:shape>
        </w:pict>
      </w:r>
    </w:p>
    <w:p w:rsidR="00735792" w:rsidRPr="00FA1260" w:rsidRDefault="00506932" w:rsidP="00735792">
      <w:pPr>
        <w:rPr>
          <w:rFonts w:ascii="Arial" w:hAnsi="Arial" w:cs="Arial"/>
        </w:rPr>
      </w:pPr>
      <w:r w:rsidRPr="00506932">
        <w:rPr>
          <w:rFonts w:ascii="Arial" w:hAnsi="Arial" w:cs="Arial"/>
          <w:noProof/>
          <w:color w:val="000000"/>
          <w:lang w:eastAsia="en-GB"/>
        </w:rPr>
        <w:pict>
          <v:shape id="_x0000_s1173" type="#_x0000_t202" style="position:absolute;margin-left:5.45pt;margin-top:9.8pt;width:211.5pt;height:58.8pt;z-index:251734016" fillcolor="white [3201]" strokecolor="#ff8671 [3204]" strokeweight="1.5pt">
            <v:shadow color="#868686"/>
            <v:textbox style="mso-next-textbox:#_x0000_s1173">
              <w:txbxContent>
                <w:p w:rsidR="000E4376" w:rsidRPr="001A19B2" w:rsidRDefault="000E4376" w:rsidP="00C526FB">
                  <w:pPr>
                    <w:jc w:val="center"/>
                    <w:rPr>
                      <w:rFonts w:ascii="Arial" w:hAnsi="Arial" w:cs="Arial"/>
                      <w:b/>
                    </w:rPr>
                  </w:pPr>
                  <w:r w:rsidRPr="001A19B2">
                    <w:rPr>
                      <w:rFonts w:ascii="Arial" w:hAnsi="Arial" w:cs="Arial"/>
                      <w:b/>
                    </w:rPr>
                    <w:t>Child Sexual Exploitation Strategic Subgroup</w:t>
                  </w:r>
                </w:p>
                <w:p w:rsidR="000E4376" w:rsidRPr="00465A80" w:rsidRDefault="000E4376" w:rsidP="00C526FB">
                  <w:pPr>
                    <w:jc w:val="center"/>
                    <w:rPr>
                      <w:rFonts w:ascii="Arial" w:hAnsi="Arial" w:cs="Arial"/>
                      <w:sz w:val="18"/>
                    </w:rPr>
                  </w:pPr>
                  <w:r w:rsidRPr="00465A80">
                    <w:rPr>
                      <w:rFonts w:ascii="Arial" w:hAnsi="Arial" w:cs="Arial"/>
                      <w:sz w:val="18"/>
                      <w:szCs w:val="18"/>
                    </w:rPr>
                    <w:t xml:space="preserve">Chair: DI Gaynor Bell - </w:t>
                  </w:r>
                  <w:r w:rsidRPr="00465A80">
                    <w:rPr>
                      <w:rFonts w:ascii="Arial" w:hAnsi="Arial" w:cs="Arial"/>
                      <w:sz w:val="18"/>
                    </w:rPr>
                    <w:t>Meets six weekly</w:t>
                  </w:r>
                </w:p>
              </w:txbxContent>
            </v:textbox>
          </v:shape>
        </w:pict>
      </w:r>
    </w:p>
    <w:p w:rsidR="00735792" w:rsidRPr="00FA1260" w:rsidRDefault="00506932" w:rsidP="00735792">
      <w:pPr>
        <w:rPr>
          <w:rFonts w:ascii="Arial" w:hAnsi="Arial" w:cs="Arial"/>
        </w:rPr>
      </w:pPr>
      <w:r w:rsidRPr="00506932">
        <w:rPr>
          <w:rFonts w:ascii="Arial" w:hAnsi="Arial" w:cs="Arial"/>
          <w:noProof/>
          <w:color w:val="000000"/>
          <w:lang w:eastAsia="en-GB"/>
        </w:rPr>
        <w:pict>
          <v:shape id="_x0000_s1172" type="#_x0000_t32" style="position:absolute;margin-left:286.7pt;margin-top:9.25pt;width:51pt;height:0;z-index:251732992" o:connectortype="straight">
            <v:stroke endarrow="block"/>
          </v:shape>
        </w:pict>
      </w:r>
    </w:p>
    <w:p w:rsidR="00735792" w:rsidRPr="00FA1260" w:rsidRDefault="00506932" w:rsidP="00735792">
      <w:pPr>
        <w:rPr>
          <w:rFonts w:ascii="Arial" w:hAnsi="Arial" w:cs="Arial"/>
        </w:rPr>
      </w:pPr>
      <w:r w:rsidRPr="00506932">
        <w:rPr>
          <w:rFonts w:ascii="Arial" w:hAnsi="Arial" w:cs="Arial"/>
          <w:noProof/>
          <w:color w:val="000000"/>
          <w:lang w:eastAsia="en-GB"/>
        </w:rPr>
        <w:pict>
          <v:shape id="_x0000_s1174" type="#_x0000_t32" style="position:absolute;margin-left:215.5pt;margin-top:8.9pt;width:68.25pt;height:.05pt;flip:x;z-index:251735040" o:connectortype="straight">
            <v:stroke endarrow="block"/>
          </v:shape>
        </w:pict>
      </w:r>
    </w:p>
    <w:p w:rsidR="00735792" w:rsidRPr="00FA1260" w:rsidRDefault="00735792" w:rsidP="00735792">
      <w:pPr>
        <w:rPr>
          <w:rFonts w:ascii="Arial" w:hAnsi="Arial" w:cs="Arial"/>
        </w:rPr>
      </w:pPr>
    </w:p>
    <w:p w:rsidR="00735792" w:rsidRPr="00FA1260" w:rsidRDefault="00735792" w:rsidP="00735792">
      <w:pPr>
        <w:rPr>
          <w:rFonts w:ascii="Arial" w:hAnsi="Arial" w:cs="Arial"/>
        </w:rPr>
      </w:pPr>
    </w:p>
    <w:p w:rsidR="00735792" w:rsidRPr="00FA1260" w:rsidRDefault="00506932" w:rsidP="00735792">
      <w:pPr>
        <w:rPr>
          <w:rFonts w:ascii="Arial" w:hAnsi="Arial" w:cs="Arial"/>
        </w:rPr>
      </w:pPr>
      <w:r w:rsidRPr="00506932">
        <w:rPr>
          <w:rFonts w:ascii="Arial" w:hAnsi="Arial" w:cs="Arial"/>
          <w:noProof/>
          <w:color w:val="000000"/>
          <w:lang w:eastAsia="en-GB"/>
        </w:rPr>
        <w:pict>
          <v:shape id="_x0000_s1175" type="#_x0000_t202" style="position:absolute;margin-left:5.45pt;margin-top:7.3pt;width:210.05pt;height:43.8pt;z-index:251736064" fillcolor="white [3201]" strokecolor="#ff8671 [3204]" strokeweight="1.5pt">
            <v:shadow color="#868686"/>
            <v:textbox>
              <w:txbxContent>
                <w:p w:rsidR="000E4376" w:rsidRPr="001A19B2" w:rsidRDefault="000E4376" w:rsidP="00C526FB">
                  <w:pPr>
                    <w:jc w:val="center"/>
                    <w:rPr>
                      <w:rFonts w:ascii="Arial" w:hAnsi="Arial" w:cs="Arial"/>
                      <w:b/>
                    </w:rPr>
                  </w:pPr>
                  <w:r w:rsidRPr="001A19B2">
                    <w:rPr>
                      <w:rFonts w:ascii="Arial" w:hAnsi="Arial" w:cs="Arial"/>
                      <w:b/>
                    </w:rPr>
                    <w:t>Delivery Group</w:t>
                  </w:r>
                </w:p>
                <w:p w:rsidR="000E4376" w:rsidRPr="00465A80" w:rsidRDefault="000E4376" w:rsidP="00C526FB">
                  <w:pPr>
                    <w:jc w:val="center"/>
                    <w:rPr>
                      <w:rFonts w:ascii="Arial" w:hAnsi="Arial" w:cs="Arial"/>
                      <w:sz w:val="18"/>
                      <w:szCs w:val="18"/>
                    </w:rPr>
                  </w:pPr>
                  <w:r w:rsidRPr="00465A80">
                    <w:rPr>
                      <w:rFonts w:ascii="Arial" w:hAnsi="Arial" w:cs="Arial"/>
                      <w:sz w:val="18"/>
                      <w:szCs w:val="18"/>
                    </w:rPr>
                    <w:t xml:space="preserve">Chair: </w:t>
                  </w:r>
                  <w:r>
                    <w:rPr>
                      <w:rFonts w:ascii="Arial" w:hAnsi="Arial" w:cs="Arial"/>
                      <w:sz w:val="18"/>
                      <w:szCs w:val="18"/>
                    </w:rPr>
                    <w:t xml:space="preserve">David </w:t>
                  </w:r>
                  <w:r w:rsidRPr="00465A80">
                    <w:rPr>
                      <w:rFonts w:ascii="Arial" w:hAnsi="Arial" w:cs="Arial"/>
                      <w:sz w:val="18"/>
                      <w:szCs w:val="18"/>
                    </w:rPr>
                    <w:t>Taylor - Meets six weekly</w:t>
                  </w:r>
                </w:p>
              </w:txbxContent>
            </v:textbox>
          </v:shape>
        </w:pict>
      </w:r>
    </w:p>
    <w:p w:rsidR="00735792" w:rsidRPr="00FA1260" w:rsidRDefault="00735792" w:rsidP="00735792">
      <w:pPr>
        <w:rPr>
          <w:rFonts w:ascii="Arial" w:hAnsi="Arial" w:cs="Arial"/>
        </w:rPr>
      </w:pPr>
    </w:p>
    <w:p w:rsidR="00735792" w:rsidRPr="00FA1260" w:rsidRDefault="00506932" w:rsidP="00735792">
      <w:pPr>
        <w:rPr>
          <w:rFonts w:ascii="Arial" w:hAnsi="Arial" w:cs="Arial"/>
        </w:rPr>
      </w:pPr>
      <w:r w:rsidRPr="00506932">
        <w:rPr>
          <w:rFonts w:ascii="Arial" w:hAnsi="Arial" w:cs="Arial"/>
          <w:noProof/>
          <w:color w:val="000000"/>
          <w:lang w:eastAsia="en-GB"/>
        </w:rPr>
        <w:pict>
          <v:shape id="_x0000_s1176" type="#_x0000_t32" style="position:absolute;margin-left:215.4pt;margin-top:-.2pt;width:68.3pt;height:.05pt;flip:x;z-index:251737088" o:connectortype="straight">
            <v:stroke endarrow="block"/>
          </v:shape>
        </w:pict>
      </w:r>
    </w:p>
    <w:p w:rsidR="00735792" w:rsidRPr="00FA1260" w:rsidRDefault="00735792" w:rsidP="00735792">
      <w:pPr>
        <w:rPr>
          <w:rFonts w:ascii="Arial" w:hAnsi="Arial" w:cs="Arial"/>
        </w:rPr>
      </w:pPr>
    </w:p>
    <w:p w:rsidR="00735792" w:rsidRPr="00FA1260" w:rsidRDefault="00735792" w:rsidP="00735792">
      <w:pPr>
        <w:rPr>
          <w:rFonts w:ascii="Arial" w:hAnsi="Arial" w:cs="Arial"/>
        </w:rPr>
      </w:pPr>
    </w:p>
    <w:p w:rsidR="00735792" w:rsidRPr="008839DB" w:rsidRDefault="00735792" w:rsidP="00A83A65">
      <w:pPr>
        <w:pStyle w:val="Heading2"/>
        <w:rPr>
          <w:rFonts w:ascii="Arial" w:hAnsi="Arial" w:cs="Arial"/>
          <w:b w:val="0"/>
          <w:color w:val="5D0C8B"/>
          <w:sz w:val="24"/>
          <w:szCs w:val="24"/>
        </w:rPr>
      </w:pPr>
      <w:bookmarkStart w:id="25" w:name="_Toc459200856"/>
      <w:bookmarkStart w:id="26" w:name="_Toc467834455"/>
      <w:r w:rsidRPr="008839DB">
        <w:rPr>
          <w:rFonts w:ascii="Arial" w:hAnsi="Arial" w:cs="Arial"/>
          <w:b w:val="0"/>
          <w:color w:val="5D0C8B"/>
          <w:sz w:val="24"/>
          <w:szCs w:val="24"/>
        </w:rPr>
        <w:t>TSCB Office</w:t>
      </w:r>
      <w:bookmarkEnd w:id="25"/>
      <w:bookmarkEnd w:id="26"/>
    </w:p>
    <w:p w:rsidR="00735792" w:rsidRPr="00FA1260" w:rsidRDefault="00735792" w:rsidP="00735792">
      <w:pPr>
        <w:pStyle w:val="ListParagraph"/>
        <w:rPr>
          <w:rFonts w:ascii="Arial" w:hAnsi="Arial" w:cs="Arial"/>
        </w:rPr>
      </w:pPr>
    </w:p>
    <w:p w:rsidR="00735792" w:rsidRPr="00FA1260" w:rsidRDefault="00735792" w:rsidP="00A914A8">
      <w:pPr>
        <w:jc w:val="both"/>
        <w:rPr>
          <w:rFonts w:ascii="Arial" w:hAnsi="Arial" w:cs="Arial"/>
          <w:sz w:val="24"/>
          <w:szCs w:val="24"/>
        </w:rPr>
      </w:pPr>
      <w:r w:rsidRPr="00FA1260">
        <w:rPr>
          <w:rFonts w:ascii="Arial" w:hAnsi="Arial" w:cs="Arial"/>
          <w:color w:val="000000"/>
          <w:sz w:val="24"/>
          <w:szCs w:val="24"/>
        </w:rPr>
        <w:t>The</w:t>
      </w:r>
      <w:r w:rsidR="001A19B2" w:rsidRPr="00FA1260">
        <w:rPr>
          <w:rFonts w:ascii="Arial" w:hAnsi="Arial" w:cs="Arial"/>
          <w:color w:val="000000"/>
          <w:sz w:val="24"/>
          <w:szCs w:val="24"/>
        </w:rPr>
        <w:t xml:space="preserve"> Board is supported by a small b</w:t>
      </w:r>
      <w:r w:rsidRPr="00FA1260">
        <w:rPr>
          <w:rFonts w:ascii="Arial" w:hAnsi="Arial" w:cs="Arial"/>
          <w:color w:val="000000"/>
          <w:sz w:val="24"/>
          <w:szCs w:val="24"/>
        </w:rPr>
        <w:t xml:space="preserve">usiness </w:t>
      </w:r>
      <w:r w:rsidR="001A19B2" w:rsidRPr="00FA1260">
        <w:rPr>
          <w:rFonts w:ascii="Arial" w:hAnsi="Arial" w:cs="Arial"/>
          <w:color w:val="000000"/>
          <w:sz w:val="24"/>
          <w:szCs w:val="24"/>
        </w:rPr>
        <w:t>u</w:t>
      </w:r>
      <w:r w:rsidRPr="00FA1260">
        <w:rPr>
          <w:rFonts w:ascii="Arial" w:hAnsi="Arial" w:cs="Arial"/>
          <w:color w:val="000000"/>
          <w:sz w:val="24"/>
          <w:szCs w:val="24"/>
        </w:rPr>
        <w:t xml:space="preserve">nit </w:t>
      </w:r>
      <w:r w:rsidRPr="00FA1260">
        <w:rPr>
          <w:rFonts w:ascii="Arial" w:hAnsi="Arial" w:cs="Arial"/>
          <w:sz w:val="24"/>
          <w:szCs w:val="24"/>
        </w:rPr>
        <w:t xml:space="preserve">which is responsible for both coordinating the work of the Board and its subgroups and ensuring </w:t>
      </w:r>
      <w:r w:rsidR="00CC5076" w:rsidRPr="00FA1260">
        <w:rPr>
          <w:rFonts w:ascii="Arial" w:hAnsi="Arial" w:cs="Arial"/>
          <w:sz w:val="24"/>
          <w:szCs w:val="24"/>
        </w:rPr>
        <w:t xml:space="preserve">that </w:t>
      </w:r>
      <w:r w:rsidRPr="00FA1260">
        <w:rPr>
          <w:rFonts w:ascii="Arial" w:hAnsi="Arial" w:cs="Arial"/>
          <w:sz w:val="24"/>
          <w:szCs w:val="24"/>
        </w:rPr>
        <w:t>the TSCB is supported in making informed decisions.</w:t>
      </w:r>
      <w:r w:rsidRPr="00FA1260">
        <w:rPr>
          <w:rFonts w:ascii="Arial" w:hAnsi="Arial" w:cs="Arial"/>
          <w:color w:val="000000"/>
          <w:sz w:val="24"/>
          <w:szCs w:val="24"/>
        </w:rPr>
        <w:t xml:space="preserve"> </w:t>
      </w:r>
      <w:r w:rsidR="001A19B2" w:rsidRPr="00FA1260">
        <w:rPr>
          <w:rFonts w:ascii="Arial" w:hAnsi="Arial" w:cs="Arial"/>
          <w:sz w:val="24"/>
          <w:szCs w:val="24"/>
        </w:rPr>
        <w:t>The business u</w:t>
      </w:r>
      <w:r w:rsidRPr="00FA1260">
        <w:rPr>
          <w:rFonts w:ascii="Arial" w:hAnsi="Arial" w:cs="Arial"/>
          <w:sz w:val="24"/>
          <w:szCs w:val="24"/>
        </w:rPr>
        <w:t>nit employs an Independent Chair, Practice Manager and two Coordinators.</w:t>
      </w:r>
    </w:p>
    <w:p w:rsidR="00735792" w:rsidRPr="008839DB" w:rsidRDefault="00735792" w:rsidP="00A83A65">
      <w:pPr>
        <w:pStyle w:val="Heading2"/>
        <w:rPr>
          <w:rFonts w:ascii="Arial" w:hAnsi="Arial" w:cs="Arial"/>
          <w:b w:val="0"/>
          <w:color w:val="5D0C8B"/>
          <w:sz w:val="24"/>
          <w:szCs w:val="24"/>
        </w:rPr>
      </w:pPr>
      <w:bookmarkStart w:id="27" w:name="_Toc459200857"/>
      <w:bookmarkStart w:id="28" w:name="_Toc467834456"/>
      <w:r w:rsidRPr="008839DB">
        <w:rPr>
          <w:rFonts w:ascii="Arial" w:hAnsi="Arial" w:cs="Arial"/>
          <w:b w:val="0"/>
          <w:color w:val="5D0C8B"/>
          <w:sz w:val="24"/>
          <w:szCs w:val="24"/>
        </w:rPr>
        <w:t>TSCB Financial Statement</w:t>
      </w:r>
      <w:bookmarkEnd w:id="27"/>
      <w:bookmarkEnd w:id="28"/>
    </w:p>
    <w:p w:rsidR="00735792" w:rsidRPr="00FA1260" w:rsidRDefault="00735792" w:rsidP="00735792">
      <w:pPr>
        <w:pStyle w:val="Default"/>
        <w:ind w:left="720"/>
        <w:jc w:val="both"/>
        <w:rPr>
          <w:rFonts w:ascii="Arial" w:hAnsi="Arial" w:cs="Arial"/>
          <w:b/>
          <w:color w:val="00A093"/>
          <w:sz w:val="23"/>
          <w:szCs w:val="23"/>
        </w:rPr>
      </w:pPr>
    </w:p>
    <w:p w:rsidR="00735792" w:rsidRPr="00FA1260" w:rsidRDefault="00735792" w:rsidP="00735792">
      <w:pPr>
        <w:pStyle w:val="Default"/>
        <w:jc w:val="both"/>
        <w:rPr>
          <w:rFonts w:ascii="Arial" w:hAnsi="Arial" w:cs="Arial"/>
        </w:rPr>
      </w:pPr>
      <w:r w:rsidRPr="00FA1260">
        <w:rPr>
          <w:rFonts w:ascii="Arial" w:hAnsi="Arial" w:cs="Arial"/>
        </w:rPr>
        <w:t>Partner agencies contribute to the TSCB budget on an annual basis.  There was a reduction in the budget for 2015/16 from the previous year of £451.00 and was set at £123,532.00</w:t>
      </w:r>
      <w:r w:rsidR="001A19B2" w:rsidRPr="00FA1260">
        <w:rPr>
          <w:rFonts w:ascii="Arial" w:hAnsi="Arial" w:cs="Arial"/>
        </w:rPr>
        <w:t xml:space="preserve"> this year</w:t>
      </w:r>
      <w:r w:rsidRPr="00FA1260">
        <w:rPr>
          <w:rFonts w:ascii="Arial" w:hAnsi="Arial" w:cs="Arial"/>
        </w:rPr>
        <w:t>.</w:t>
      </w:r>
    </w:p>
    <w:p w:rsidR="00735792" w:rsidRPr="00FA1260" w:rsidRDefault="00735792" w:rsidP="00735792">
      <w:pPr>
        <w:pStyle w:val="Default"/>
        <w:rPr>
          <w:rFonts w:ascii="Arial" w:hAnsi="Arial" w:cs="Arial"/>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1984"/>
      </w:tblGrid>
      <w:tr w:rsidR="00735792" w:rsidRPr="00FA1260" w:rsidTr="008903B4">
        <w:tc>
          <w:tcPr>
            <w:tcW w:w="8222" w:type="dxa"/>
            <w:shd w:val="clear" w:color="auto" w:fill="BFBFBF" w:themeFill="background1" w:themeFillShade="BF"/>
          </w:tcPr>
          <w:p w:rsidR="00735792" w:rsidRPr="00FA1260" w:rsidRDefault="00735792" w:rsidP="00735792">
            <w:pPr>
              <w:pStyle w:val="Default"/>
              <w:rPr>
                <w:rFonts w:ascii="Arial" w:hAnsi="Arial" w:cs="Arial"/>
                <w:b/>
              </w:rPr>
            </w:pPr>
            <w:r w:rsidRPr="00FA1260">
              <w:rPr>
                <w:rFonts w:ascii="Arial" w:hAnsi="Arial" w:cs="Arial"/>
                <w:b/>
              </w:rPr>
              <w:t>Expenditure type</w:t>
            </w:r>
          </w:p>
        </w:tc>
        <w:tc>
          <w:tcPr>
            <w:tcW w:w="1984" w:type="dxa"/>
            <w:shd w:val="clear" w:color="auto" w:fill="BFBFBF" w:themeFill="background1" w:themeFillShade="BF"/>
          </w:tcPr>
          <w:p w:rsidR="00735792" w:rsidRPr="00FA1260" w:rsidRDefault="00735792" w:rsidP="00735792">
            <w:pPr>
              <w:pStyle w:val="Default"/>
              <w:rPr>
                <w:rFonts w:ascii="Arial" w:hAnsi="Arial" w:cs="Arial"/>
                <w:b/>
              </w:rPr>
            </w:pPr>
            <w:r w:rsidRPr="00FA1260">
              <w:rPr>
                <w:rFonts w:ascii="Arial" w:hAnsi="Arial" w:cs="Arial"/>
                <w:b/>
              </w:rPr>
              <w:t>Outrun £</w:t>
            </w:r>
          </w:p>
        </w:tc>
      </w:tr>
      <w:tr w:rsidR="00735792" w:rsidRPr="00FA1260" w:rsidTr="00735792">
        <w:tc>
          <w:tcPr>
            <w:tcW w:w="8222" w:type="dxa"/>
          </w:tcPr>
          <w:p w:rsidR="00735792" w:rsidRPr="00FA1260" w:rsidRDefault="00735792" w:rsidP="00735792">
            <w:pPr>
              <w:pStyle w:val="Default"/>
              <w:rPr>
                <w:rFonts w:ascii="Arial" w:hAnsi="Arial" w:cs="Arial"/>
              </w:rPr>
            </w:pPr>
            <w:r w:rsidRPr="00FA1260">
              <w:rPr>
                <w:rFonts w:ascii="Arial" w:hAnsi="Arial" w:cs="Arial"/>
              </w:rPr>
              <w:t xml:space="preserve">Staffing </w:t>
            </w:r>
          </w:p>
        </w:tc>
        <w:tc>
          <w:tcPr>
            <w:tcW w:w="1984" w:type="dxa"/>
          </w:tcPr>
          <w:p w:rsidR="00735792" w:rsidRPr="00FA1260" w:rsidRDefault="00735792" w:rsidP="00735792">
            <w:pPr>
              <w:pStyle w:val="Default"/>
              <w:jc w:val="right"/>
              <w:rPr>
                <w:rFonts w:ascii="Arial" w:hAnsi="Arial" w:cs="Arial"/>
              </w:rPr>
            </w:pPr>
            <w:r w:rsidRPr="00FA1260">
              <w:rPr>
                <w:rFonts w:ascii="Arial" w:hAnsi="Arial" w:cs="Arial"/>
              </w:rPr>
              <w:t>£76,537.81</w:t>
            </w:r>
          </w:p>
        </w:tc>
      </w:tr>
      <w:tr w:rsidR="00735792" w:rsidRPr="00FA1260" w:rsidTr="00735792">
        <w:tc>
          <w:tcPr>
            <w:tcW w:w="8222" w:type="dxa"/>
          </w:tcPr>
          <w:p w:rsidR="00735792" w:rsidRPr="00FA1260" w:rsidRDefault="00735792" w:rsidP="00735792">
            <w:pPr>
              <w:pStyle w:val="Default"/>
              <w:rPr>
                <w:rFonts w:ascii="Arial" w:hAnsi="Arial" w:cs="Arial"/>
              </w:rPr>
            </w:pPr>
            <w:r w:rsidRPr="00FA1260">
              <w:rPr>
                <w:rFonts w:ascii="Arial" w:hAnsi="Arial" w:cs="Arial"/>
              </w:rPr>
              <w:t xml:space="preserve">Independent Chair </w:t>
            </w:r>
          </w:p>
        </w:tc>
        <w:tc>
          <w:tcPr>
            <w:tcW w:w="1984" w:type="dxa"/>
          </w:tcPr>
          <w:p w:rsidR="00735792" w:rsidRPr="00FA1260" w:rsidRDefault="00735792" w:rsidP="00735792">
            <w:pPr>
              <w:pStyle w:val="Default"/>
              <w:jc w:val="right"/>
              <w:rPr>
                <w:rFonts w:ascii="Arial" w:hAnsi="Arial" w:cs="Arial"/>
              </w:rPr>
            </w:pPr>
            <w:r w:rsidRPr="00FA1260">
              <w:rPr>
                <w:rFonts w:ascii="Arial" w:hAnsi="Arial" w:cs="Arial"/>
              </w:rPr>
              <w:t>£20,750.00</w:t>
            </w:r>
          </w:p>
        </w:tc>
      </w:tr>
      <w:tr w:rsidR="00735792" w:rsidRPr="00FA1260" w:rsidTr="00735792">
        <w:tc>
          <w:tcPr>
            <w:tcW w:w="8222" w:type="dxa"/>
          </w:tcPr>
          <w:p w:rsidR="00735792" w:rsidRPr="00FA1260" w:rsidRDefault="00735792" w:rsidP="00735792">
            <w:pPr>
              <w:pStyle w:val="Default"/>
              <w:rPr>
                <w:rFonts w:ascii="Arial" w:hAnsi="Arial" w:cs="Arial"/>
              </w:rPr>
            </w:pPr>
            <w:r w:rsidRPr="00FA1260">
              <w:rPr>
                <w:rFonts w:ascii="Arial" w:hAnsi="Arial" w:cs="Arial"/>
              </w:rPr>
              <w:t>TSCB Annual Conference (joint with Devon)</w:t>
            </w:r>
          </w:p>
        </w:tc>
        <w:tc>
          <w:tcPr>
            <w:tcW w:w="1984" w:type="dxa"/>
          </w:tcPr>
          <w:p w:rsidR="00735792" w:rsidRPr="00FA1260" w:rsidRDefault="00735792" w:rsidP="00735792">
            <w:pPr>
              <w:pStyle w:val="Default"/>
              <w:jc w:val="right"/>
              <w:rPr>
                <w:rFonts w:ascii="Arial" w:hAnsi="Arial" w:cs="Arial"/>
              </w:rPr>
            </w:pPr>
            <w:r w:rsidRPr="00FA1260">
              <w:rPr>
                <w:rFonts w:ascii="Arial" w:hAnsi="Arial" w:cs="Arial"/>
              </w:rPr>
              <w:t>£803.01</w:t>
            </w:r>
          </w:p>
        </w:tc>
      </w:tr>
      <w:tr w:rsidR="00735792" w:rsidRPr="00FA1260" w:rsidTr="00735792">
        <w:tc>
          <w:tcPr>
            <w:tcW w:w="8222" w:type="dxa"/>
          </w:tcPr>
          <w:p w:rsidR="00735792" w:rsidRPr="00FA1260" w:rsidRDefault="00735792" w:rsidP="00735792">
            <w:pPr>
              <w:pStyle w:val="Default"/>
              <w:rPr>
                <w:rFonts w:ascii="Arial" w:hAnsi="Arial" w:cs="Arial"/>
              </w:rPr>
            </w:pPr>
            <w:r w:rsidRPr="00FA1260">
              <w:rPr>
                <w:rFonts w:ascii="Arial" w:hAnsi="Arial" w:cs="Arial"/>
              </w:rPr>
              <w:t>Best Practice Forums</w:t>
            </w:r>
          </w:p>
        </w:tc>
        <w:tc>
          <w:tcPr>
            <w:tcW w:w="1984" w:type="dxa"/>
          </w:tcPr>
          <w:p w:rsidR="00735792" w:rsidRPr="00FA1260" w:rsidRDefault="00735792" w:rsidP="00735792">
            <w:pPr>
              <w:pStyle w:val="Default"/>
              <w:jc w:val="right"/>
              <w:rPr>
                <w:rFonts w:ascii="Arial" w:hAnsi="Arial" w:cs="Arial"/>
              </w:rPr>
            </w:pPr>
            <w:r w:rsidRPr="00FA1260">
              <w:rPr>
                <w:rFonts w:ascii="Arial" w:hAnsi="Arial" w:cs="Arial"/>
              </w:rPr>
              <w:t>£1,241.00</w:t>
            </w:r>
          </w:p>
        </w:tc>
      </w:tr>
      <w:tr w:rsidR="00735792" w:rsidRPr="00FA1260" w:rsidTr="00735792">
        <w:tc>
          <w:tcPr>
            <w:tcW w:w="8222" w:type="dxa"/>
          </w:tcPr>
          <w:p w:rsidR="00735792" w:rsidRPr="00FA1260" w:rsidRDefault="00735792" w:rsidP="00735792">
            <w:pPr>
              <w:pStyle w:val="Default"/>
              <w:rPr>
                <w:rFonts w:ascii="Arial" w:hAnsi="Arial" w:cs="Arial"/>
              </w:rPr>
            </w:pPr>
            <w:r w:rsidRPr="00FA1260">
              <w:rPr>
                <w:rFonts w:ascii="Arial" w:hAnsi="Arial" w:cs="Arial"/>
              </w:rPr>
              <w:t>Meetings</w:t>
            </w:r>
          </w:p>
        </w:tc>
        <w:tc>
          <w:tcPr>
            <w:tcW w:w="1984" w:type="dxa"/>
          </w:tcPr>
          <w:p w:rsidR="00735792" w:rsidRPr="00FA1260" w:rsidRDefault="00735792" w:rsidP="00735792">
            <w:pPr>
              <w:pStyle w:val="Default"/>
              <w:jc w:val="right"/>
              <w:rPr>
                <w:rFonts w:ascii="Arial" w:hAnsi="Arial" w:cs="Arial"/>
              </w:rPr>
            </w:pPr>
            <w:r w:rsidRPr="00FA1260">
              <w:rPr>
                <w:rFonts w:ascii="Arial" w:hAnsi="Arial" w:cs="Arial"/>
              </w:rPr>
              <w:t>£1,735.02</w:t>
            </w:r>
          </w:p>
        </w:tc>
      </w:tr>
      <w:tr w:rsidR="00735792" w:rsidRPr="00FA1260" w:rsidTr="00735792">
        <w:tc>
          <w:tcPr>
            <w:tcW w:w="8222" w:type="dxa"/>
          </w:tcPr>
          <w:p w:rsidR="00735792" w:rsidRPr="00FA1260" w:rsidRDefault="00735792" w:rsidP="00735792">
            <w:pPr>
              <w:pStyle w:val="Default"/>
              <w:rPr>
                <w:rFonts w:ascii="Arial" w:hAnsi="Arial" w:cs="Arial"/>
              </w:rPr>
            </w:pPr>
            <w:r w:rsidRPr="00FA1260">
              <w:rPr>
                <w:rFonts w:ascii="Arial" w:hAnsi="Arial" w:cs="Arial"/>
              </w:rPr>
              <w:t>Subgroup activity</w:t>
            </w:r>
          </w:p>
        </w:tc>
        <w:tc>
          <w:tcPr>
            <w:tcW w:w="1984" w:type="dxa"/>
          </w:tcPr>
          <w:p w:rsidR="00735792" w:rsidRPr="00FA1260" w:rsidRDefault="00735792" w:rsidP="00735792">
            <w:pPr>
              <w:pStyle w:val="Default"/>
              <w:jc w:val="right"/>
              <w:rPr>
                <w:rFonts w:ascii="Arial" w:hAnsi="Arial" w:cs="Arial"/>
              </w:rPr>
            </w:pPr>
            <w:r w:rsidRPr="00FA1260">
              <w:rPr>
                <w:rFonts w:ascii="Arial" w:hAnsi="Arial" w:cs="Arial"/>
              </w:rPr>
              <w:t>£3,377.10</w:t>
            </w:r>
          </w:p>
        </w:tc>
      </w:tr>
      <w:tr w:rsidR="00735792" w:rsidRPr="00FA1260" w:rsidTr="00735792">
        <w:tc>
          <w:tcPr>
            <w:tcW w:w="8222" w:type="dxa"/>
          </w:tcPr>
          <w:p w:rsidR="00735792" w:rsidRPr="00FA1260" w:rsidRDefault="00735792" w:rsidP="00735792">
            <w:pPr>
              <w:pStyle w:val="Default"/>
              <w:rPr>
                <w:rFonts w:ascii="Arial" w:hAnsi="Arial" w:cs="Arial"/>
              </w:rPr>
            </w:pPr>
            <w:r w:rsidRPr="00FA1260">
              <w:rPr>
                <w:rFonts w:ascii="Arial" w:hAnsi="Arial" w:cs="Arial"/>
              </w:rPr>
              <w:t>Child Protection Procedures</w:t>
            </w:r>
          </w:p>
        </w:tc>
        <w:tc>
          <w:tcPr>
            <w:tcW w:w="1984" w:type="dxa"/>
          </w:tcPr>
          <w:p w:rsidR="00735792" w:rsidRPr="00FA1260" w:rsidRDefault="00735792" w:rsidP="00735792">
            <w:pPr>
              <w:pStyle w:val="Default"/>
              <w:jc w:val="right"/>
              <w:rPr>
                <w:rFonts w:ascii="Arial" w:hAnsi="Arial" w:cs="Arial"/>
              </w:rPr>
            </w:pPr>
            <w:r w:rsidRPr="00FA1260">
              <w:rPr>
                <w:rFonts w:ascii="Arial" w:hAnsi="Arial" w:cs="Arial"/>
              </w:rPr>
              <w:t>£3,075.76</w:t>
            </w:r>
          </w:p>
        </w:tc>
      </w:tr>
      <w:tr w:rsidR="00735792" w:rsidRPr="00FA1260" w:rsidTr="00735792">
        <w:tc>
          <w:tcPr>
            <w:tcW w:w="8222" w:type="dxa"/>
          </w:tcPr>
          <w:p w:rsidR="00735792" w:rsidRPr="00FA1260" w:rsidRDefault="00735792" w:rsidP="00735792">
            <w:pPr>
              <w:pStyle w:val="Default"/>
              <w:rPr>
                <w:rFonts w:ascii="Arial" w:hAnsi="Arial" w:cs="Arial"/>
              </w:rPr>
            </w:pPr>
            <w:r w:rsidRPr="00FA1260">
              <w:rPr>
                <w:rFonts w:ascii="Arial" w:hAnsi="Arial" w:cs="Arial"/>
              </w:rPr>
              <w:t>Child Death Overview Panel</w:t>
            </w:r>
          </w:p>
        </w:tc>
        <w:tc>
          <w:tcPr>
            <w:tcW w:w="1984" w:type="dxa"/>
          </w:tcPr>
          <w:p w:rsidR="00735792" w:rsidRPr="00FA1260" w:rsidRDefault="00735792" w:rsidP="00735792">
            <w:pPr>
              <w:pStyle w:val="Default"/>
              <w:jc w:val="right"/>
              <w:rPr>
                <w:rFonts w:ascii="Arial" w:hAnsi="Arial" w:cs="Arial"/>
              </w:rPr>
            </w:pPr>
            <w:r w:rsidRPr="00FA1260">
              <w:rPr>
                <w:rFonts w:ascii="Arial" w:hAnsi="Arial" w:cs="Arial"/>
              </w:rPr>
              <w:t>£9,651.36</w:t>
            </w:r>
          </w:p>
        </w:tc>
      </w:tr>
      <w:tr w:rsidR="00735792" w:rsidRPr="00FA1260" w:rsidTr="00735792">
        <w:tc>
          <w:tcPr>
            <w:tcW w:w="8222" w:type="dxa"/>
          </w:tcPr>
          <w:p w:rsidR="00735792" w:rsidRPr="00FA1260" w:rsidRDefault="00735792" w:rsidP="00735792">
            <w:pPr>
              <w:pStyle w:val="Default"/>
              <w:rPr>
                <w:rFonts w:ascii="Arial" w:hAnsi="Arial" w:cs="Arial"/>
              </w:rPr>
            </w:pPr>
            <w:r w:rsidRPr="00FA1260">
              <w:rPr>
                <w:rFonts w:ascii="Arial" w:hAnsi="Arial" w:cs="Arial"/>
              </w:rPr>
              <w:t>SCR costs (Training event)</w:t>
            </w:r>
          </w:p>
        </w:tc>
        <w:tc>
          <w:tcPr>
            <w:tcW w:w="1984" w:type="dxa"/>
          </w:tcPr>
          <w:p w:rsidR="00735792" w:rsidRPr="00FA1260" w:rsidRDefault="00735792" w:rsidP="00735792">
            <w:pPr>
              <w:pStyle w:val="Default"/>
              <w:jc w:val="right"/>
              <w:rPr>
                <w:rFonts w:ascii="Arial" w:hAnsi="Arial" w:cs="Arial"/>
              </w:rPr>
            </w:pPr>
            <w:r w:rsidRPr="00FA1260">
              <w:rPr>
                <w:rFonts w:ascii="Arial" w:hAnsi="Arial" w:cs="Arial"/>
              </w:rPr>
              <w:t>£2,817.94</w:t>
            </w:r>
          </w:p>
        </w:tc>
      </w:tr>
      <w:tr w:rsidR="00735792" w:rsidRPr="00FA1260" w:rsidTr="00735792">
        <w:tc>
          <w:tcPr>
            <w:tcW w:w="8222" w:type="dxa"/>
          </w:tcPr>
          <w:p w:rsidR="00735792" w:rsidRPr="00FA1260" w:rsidRDefault="00735792" w:rsidP="00735792">
            <w:pPr>
              <w:pStyle w:val="Default"/>
              <w:jc w:val="right"/>
              <w:rPr>
                <w:rFonts w:ascii="Arial" w:hAnsi="Arial" w:cs="Arial"/>
                <w:b/>
              </w:rPr>
            </w:pPr>
            <w:r w:rsidRPr="00FA1260">
              <w:rPr>
                <w:rFonts w:ascii="Arial" w:hAnsi="Arial" w:cs="Arial"/>
                <w:b/>
              </w:rPr>
              <w:t>Total</w:t>
            </w:r>
          </w:p>
        </w:tc>
        <w:tc>
          <w:tcPr>
            <w:tcW w:w="1984" w:type="dxa"/>
          </w:tcPr>
          <w:p w:rsidR="00735792" w:rsidRPr="00FA1260" w:rsidRDefault="00735792" w:rsidP="00735792">
            <w:pPr>
              <w:pStyle w:val="Default"/>
              <w:jc w:val="right"/>
              <w:rPr>
                <w:rFonts w:ascii="Arial" w:hAnsi="Arial" w:cs="Arial"/>
                <w:b/>
              </w:rPr>
            </w:pPr>
            <w:r w:rsidRPr="00FA1260">
              <w:rPr>
                <w:rFonts w:ascii="Arial" w:hAnsi="Arial" w:cs="Arial"/>
                <w:b/>
              </w:rPr>
              <w:t>£119,989.00</w:t>
            </w:r>
          </w:p>
        </w:tc>
      </w:tr>
      <w:tr w:rsidR="00735792" w:rsidRPr="00FA1260" w:rsidTr="00735792">
        <w:tc>
          <w:tcPr>
            <w:tcW w:w="8222" w:type="dxa"/>
          </w:tcPr>
          <w:p w:rsidR="00735792" w:rsidRPr="00FA1260" w:rsidRDefault="00735792" w:rsidP="00735792">
            <w:pPr>
              <w:pStyle w:val="Default"/>
              <w:rPr>
                <w:rFonts w:ascii="Arial" w:hAnsi="Arial" w:cs="Arial"/>
              </w:rPr>
            </w:pPr>
            <w:r w:rsidRPr="00FA1260">
              <w:rPr>
                <w:rFonts w:ascii="Arial" w:hAnsi="Arial" w:cs="Arial"/>
              </w:rPr>
              <w:t>Contribution from TSCB Partners</w:t>
            </w:r>
          </w:p>
        </w:tc>
        <w:tc>
          <w:tcPr>
            <w:tcW w:w="1984" w:type="dxa"/>
          </w:tcPr>
          <w:p w:rsidR="00735792" w:rsidRPr="00FA1260" w:rsidRDefault="00735792" w:rsidP="00735792">
            <w:pPr>
              <w:pStyle w:val="Default"/>
              <w:jc w:val="right"/>
              <w:rPr>
                <w:rFonts w:ascii="Arial" w:hAnsi="Arial" w:cs="Arial"/>
              </w:rPr>
            </w:pPr>
            <w:r w:rsidRPr="00FA1260">
              <w:rPr>
                <w:rFonts w:ascii="Arial" w:hAnsi="Arial" w:cs="Arial"/>
              </w:rPr>
              <w:t>£123,532.00</w:t>
            </w:r>
          </w:p>
        </w:tc>
      </w:tr>
      <w:tr w:rsidR="001A19B2" w:rsidRPr="00FA1260" w:rsidTr="00735792">
        <w:tc>
          <w:tcPr>
            <w:tcW w:w="8222" w:type="dxa"/>
          </w:tcPr>
          <w:p w:rsidR="001A19B2" w:rsidRPr="00FA1260" w:rsidRDefault="001A19B2" w:rsidP="003A3EE8">
            <w:pPr>
              <w:pStyle w:val="Default"/>
              <w:rPr>
                <w:rFonts w:ascii="Arial" w:hAnsi="Arial" w:cs="Arial"/>
              </w:rPr>
            </w:pPr>
            <w:r w:rsidRPr="00FA1260">
              <w:rPr>
                <w:rFonts w:ascii="Arial" w:hAnsi="Arial" w:cs="Arial"/>
              </w:rPr>
              <w:t>Under spend carried forward to 16/17</w:t>
            </w:r>
          </w:p>
        </w:tc>
        <w:tc>
          <w:tcPr>
            <w:tcW w:w="1984" w:type="dxa"/>
          </w:tcPr>
          <w:p w:rsidR="001A19B2" w:rsidRPr="00FA1260" w:rsidRDefault="001A19B2" w:rsidP="003A3EE8">
            <w:pPr>
              <w:pStyle w:val="Default"/>
              <w:jc w:val="right"/>
              <w:rPr>
                <w:rFonts w:ascii="Arial" w:hAnsi="Arial" w:cs="Arial"/>
              </w:rPr>
            </w:pPr>
            <w:r w:rsidRPr="00FA1260">
              <w:rPr>
                <w:rFonts w:ascii="Arial" w:hAnsi="Arial" w:cs="Arial"/>
              </w:rPr>
              <w:t>£3,543.00</w:t>
            </w:r>
          </w:p>
        </w:tc>
      </w:tr>
    </w:tbl>
    <w:p w:rsidR="00735792" w:rsidRPr="00FA1260" w:rsidRDefault="00735792" w:rsidP="00735792">
      <w:pPr>
        <w:pStyle w:val="Default"/>
        <w:rPr>
          <w:rFonts w:ascii="Arial" w:hAnsi="Arial" w:cs="Arial"/>
          <w:sz w:val="23"/>
          <w:szCs w:val="23"/>
        </w:rPr>
      </w:pPr>
    </w:p>
    <w:p w:rsidR="00735792" w:rsidRPr="00FA1260" w:rsidRDefault="00735792" w:rsidP="00D16DCA">
      <w:pPr>
        <w:pStyle w:val="Default"/>
        <w:spacing w:line="276" w:lineRule="auto"/>
        <w:jc w:val="both"/>
        <w:rPr>
          <w:rFonts w:ascii="Arial" w:hAnsi="Arial" w:cs="Arial"/>
        </w:rPr>
      </w:pPr>
      <w:r w:rsidRPr="00FA1260">
        <w:rPr>
          <w:rFonts w:ascii="Arial" w:hAnsi="Arial" w:cs="Arial"/>
        </w:rPr>
        <w:t>Each year partner agencies are asked to complete a training needs analysis which determines how many multi-agency training courses are required.  The costs associated with Training in 2015-16 came to £55,772.09.  Partners contribute to the costs based on the number of places they purchase.</w:t>
      </w:r>
    </w:p>
    <w:p w:rsidR="00735792" w:rsidRPr="00FA1260" w:rsidRDefault="00735792" w:rsidP="00735792">
      <w:pPr>
        <w:pStyle w:val="Default"/>
        <w:rPr>
          <w:rFonts w:ascii="Arial" w:hAnsi="Arial" w:cs="Arial"/>
          <w:color w:val="FF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1984"/>
      </w:tblGrid>
      <w:tr w:rsidR="00735792" w:rsidRPr="00FA1260" w:rsidTr="001A19B2">
        <w:trPr>
          <w:trHeight w:val="291"/>
        </w:trPr>
        <w:tc>
          <w:tcPr>
            <w:tcW w:w="8222" w:type="dxa"/>
          </w:tcPr>
          <w:p w:rsidR="00735792" w:rsidRPr="00FA1260" w:rsidRDefault="00735792" w:rsidP="00735792">
            <w:pPr>
              <w:pStyle w:val="Default"/>
              <w:rPr>
                <w:rFonts w:ascii="Arial" w:hAnsi="Arial" w:cs="Arial"/>
              </w:rPr>
            </w:pPr>
            <w:r w:rsidRPr="00FA1260">
              <w:rPr>
                <w:rFonts w:ascii="Arial" w:hAnsi="Arial" w:cs="Arial"/>
              </w:rPr>
              <w:t>Trainers</w:t>
            </w:r>
          </w:p>
        </w:tc>
        <w:tc>
          <w:tcPr>
            <w:tcW w:w="1984" w:type="dxa"/>
          </w:tcPr>
          <w:p w:rsidR="00735792" w:rsidRPr="00FA1260" w:rsidRDefault="00735792" w:rsidP="00735792">
            <w:pPr>
              <w:pStyle w:val="Default"/>
              <w:jc w:val="right"/>
              <w:rPr>
                <w:rFonts w:ascii="Arial" w:hAnsi="Arial" w:cs="Arial"/>
              </w:rPr>
            </w:pPr>
            <w:r w:rsidRPr="00FA1260">
              <w:rPr>
                <w:rFonts w:ascii="Arial" w:hAnsi="Arial" w:cs="Arial"/>
              </w:rPr>
              <w:t>£40,547.48</w:t>
            </w:r>
          </w:p>
        </w:tc>
      </w:tr>
      <w:tr w:rsidR="00735792" w:rsidRPr="00FA1260" w:rsidTr="001A19B2">
        <w:trPr>
          <w:trHeight w:val="231"/>
        </w:trPr>
        <w:tc>
          <w:tcPr>
            <w:tcW w:w="8222" w:type="dxa"/>
          </w:tcPr>
          <w:p w:rsidR="00735792" w:rsidRPr="00FA1260" w:rsidRDefault="00735792" w:rsidP="00735792">
            <w:pPr>
              <w:pStyle w:val="Default"/>
              <w:rPr>
                <w:rFonts w:ascii="Arial" w:hAnsi="Arial" w:cs="Arial"/>
              </w:rPr>
            </w:pPr>
            <w:r w:rsidRPr="00FA1260">
              <w:rPr>
                <w:rFonts w:ascii="Arial" w:hAnsi="Arial" w:cs="Arial"/>
              </w:rPr>
              <w:t>Venues</w:t>
            </w:r>
          </w:p>
        </w:tc>
        <w:tc>
          <w:tcPr>
            <w:tcW w:w="1984" w:type="dxa"/>
          </w:tcPr>
          <w:p w:rsidR="00735792" w:rsidRPr="00FA1260" w:rsidRDefault="00735792" w:rsidP="00735792">
            <w:pPr>
              <w:pStyle w:val="Default"/>
              <w:jc w:val="right"/>
              <w:rPr>
                <w:rFonts w:ascii="Arial" w:hAnsi="Arial" w:cs="Arial"/>
              </w:rPr>
            </w:pPr>
            <w:r w:rsidRPr="00FA1260">
              <w:rPr>
                <w:rFonts w:ascii="Arial" w:hAnsi="Arial" w:cs="Arial"/>
              </w:rPr>
              <w:t>£6,316.51</w:t>
            </w:r>
          </w:p>
        </w:tc>
      </w:tr>
      <w:tr w:rsidR="00735792" w:rsidRPr="00FA1260" w:rsidTr="001A19B2">
        <w:trPr>
          <w:trHeight w:val="303"/>
        </w:trPr>
        <w:tc>
          <w:tcPr>
            <w:tcW w:w="8222" w:type="dxa"/>
          </w:tcPr>
          <w:p w:rsidR="00735792" w:rsidRPr="00FA1260" w:rsidRDefault="00735792" w:rsidP="00735792">
            <w:pPr>
              <w:pStyle w:val="Default"/>
              <w:rPr>
                <w:rFonts w:ascii="Arial" w:hAnsi="Arial" w:cs="Arial"/>
              </w:rPr>
            </w:pPr>
            <w:r w:rsidRPr="00FA1260">
              <w:rPr>
                <w:rFonts w:ascii="Arial" w:hAnsi="Arial" w:cs="Arial"/>
              </w:rPr>
              <w:t>Refreshments</w:t>
            </w:r>
          </w:p>
        </w:tc>
        <w:tc>
          <w:tcPr>
            <w:tcW w:w="1984" w:type="dxa"/>
          </w:tcPr>
          <w:p w:rsidR="00735792" w:rsidRPr="00FA1260" w:rsidRDefault="00735792" w:rsidP="00735792">
            <w:pPr>
              <w:pStyle w:val="Default"/>
              <w:jc w:val="right"/>
              <w:rPr>
                <w:rFonts w:ascii="Arial" w:hAnsi="Arial" w:cs="Arial"/>
              </w:rPr>
            </w:pPr>
            <w:r w:rsidRPr="00FA1260">
              <w:rPr>
                <w:rFonts w:ascii="Arial" w:hAnsi="Arial" w:cs="Arial"/>
              </w:rPr>
              <w:t>£312.55</w:t>
            </w:r>
          </w:p>
        </w:tc>
      </w:tr>
      <w:tr w:rsidR="00735792" w:rsidRPr="00FA1260" w:rsidTr="001A19B2">
        <w:trPr>
          <w:trHeight w:val="231"/>
        </w:trPr>
        <w:tc>
          <w:tcPr>
            <w:tcW w:w="8222" w:type="dxa"/>
          </w:tcPr>
          <w:p w:rsidR="00735792" w:rsidRPr="00FA1260" w:rsidRDefault="00735792" w:rsidP="00735792">
            <w:pPr>
              <w:pStyle w:val="Default"/>
              <w:rPr>
                <w:rFonts w:ascii="Arial" w:hAnsi="Arial" w:cs="Arial"/>
              </w:rPr>
            </w:pPr>
            <w:r w:rsidRPr="00FA1260">
              <w:rPr>
                <w:rFonts w:ascii="Arial" w:hAnsi="Arial" w:cs="Arial"/>
              </w:rPr>
              <w:t>Admin and Management</w:t>
            </w:r>
          </w:p>
        </w:tc>
        <w:tc>
          <w:tcPr>
            <w:tcW w:w="1984" w:type="dxa"/>
          </w:tcPr>
          <w:p w:rsidR="00735792" w:rsidRPr="00FA1260" w:rsidRDefault="00735792" w:rsidP="00735792">
            <w:pPr>
              <w:pStyle w:val="Default"/>
              <w:jc w:val="right"/>
              <w:rPr>
                <w:rFonts w:ascii="Arial" w:hAnsi="Arial" w:cs="Arial"/>
              </w:rPr>
            </w:pPr>
            <w:r w:rsidRPr="00FA1260">
              <w:rPr>
                <w:rFonts w:ascii="Arial" w:hAnsi="Arial" w:cs="Arial"/>
              </w:rPr>
              <w:t>£8,595.55</w:t>
            </w:r>
          </w:p>
        </w:tc>
      </w:tr>
      <w:tr w:rsidR="00735792" w:rsidRPr="00FA1260" w:rsidTr="001A19B2">
        <w:trPr>
          <w:trHeight w:val="195"/>
        </w:trPr>
        <w:tc>
          <w:tcPr>
            <w:tcW w:w="8222" w:type="dxa"/>
          </w:tcPr>
          <w:p w:rsidR="00735792" w:rsidRPr="00FA1260" w:rsidRDefault="00735792" w:rsidP="00735792">
            <w:pPr>
              <w:pStyle w:val="Default"/>
              <w:rPr>
                <w:rFonts w:ascii="Arial" w:hAnsi="Arial" w:cs="Arial"/>
                <w:b/>
              </w:rPr>
            </w:pPr>
            <w:r w:rsidRPr="00FA1260">
              <w:rPr>
                <w:rFonts w:ascii="Arial" w:hAnsi="Arial" w:cs="Arial"/>
                <w:b/>
              </w:rPr>
              <w:t>Total</w:t>
            </w:r>
          </w:p>
        </w:tc>
        <w:tc>
          <w:tcPr>
            <w:tcW w:w="1984" w:type="dxa"/>
          </w:tcPr>
          <w:p w:rsidR="00735792" w:rsidRPr="00FA1260" w:rsidRDefault="00735792" w:rsidP="00735792">
            <w:pPr>
              <w:pStyle w:val="Default"/>
              <w:jc w:val="right"/>
              <w:rPr>
                <w:rFonts w:ascii="Arial" w:hAnsi="Arial" w:cs="Arial"/>
                <w:b/>
              </w:rPr>
            </w:pPr>
            <w:r w:rsidRPr="00FA1260">
              <w:rPr>
                <w:rFonts w:ascii="Arial" w:hAnsi="Arial" w:cs="Arial"/>
                <w:b/>
              </w:rPr>
              <w:t>£55, 772.09</w:t>
            </w:r>
          </w:p>
        </w:tc>
      </w:tr>
    </w:tbl>
    <w:p w:rsidR="00735792" w:rsidRPr="00FA1260" w:rsidRDefault="00735792" w:rsidP="00735792">
      <w:pPr>
        <w:pStyle w:val="Default"/>
        <w:rPr>
          <w:rFonts w:ascii="Arial" w:hAnsi="Arial" w:cs="Arial"/>
          <w:sz w:val="23"/>
          <w:szCs w:val="23"/>
        </w:rPr>
      </w:pPr>
    </w:p>
    <w:p w:rsidR="00735792" w:rsidRPr="008839DB" w:rsidRDefault="00A914A8" w:rsidP="00A83A65">
      <w:pPr>
        <w:pStyle w:val="Heading2"/>
        <w:rPr>
          <w:rFonts w:ascii="Arial" w:hAnsi="Arial" w:cs="Arial"/>
          <w:b w:val="0"/>
          <w:color w:val="5D0C8B"/>
          <w:sz w:val="24"/>
          <w:szCs w:val="24"/>
        </w:rPr>
      </w:pPr>
      <w:bookmarkStart w:id="29" w:name="_Toc459200858"/>
      <w:bookmarkStart w:id="30" w:name="_Toc467834457"/>
      <w:r w:rsidRPr="008839DB">
        <w:rPr>
          <w:rFonts w:ascii="Arial" w:hAnsi="Arial" w:cs="Arial"/>
          <w:b w:val="0"/>
          <w:color w:val="5D0C8B"/>
          <w:sz w:val="24"/>
          <w:szCs w:val="24"/>
        </w:rPr>
        <w:t>B</w:t>
      </w:r>
      <w:r w:rsidR="00735792" w:rsidRPr="008839DB">
        <w:rPr>
          <w:rFonts w:ascii="Arial" w:hAnsi="Arial" w:cs="Arial"/>
          <w:b w:val="0"/>
          <w:color w:val="5D0C8B"/>
          <w:sz w:val="24"/>
          <w:szCs w:val="24"/>
        </w:rPr>
        <w:t>oard Meetings</w:t>
      </w:r>
      <w:bookmarkEnd w:id="29"/>
      <w:bookmarkEnd w:id="30"/>
      <w:r w:rsidRPr="008839DB">
        <w:rPr>
          <w:rFonts w:ascii="Arial" w:hAnsi="Arial" w:cs="Arial"/>
          <w:b w:val="0"/>
          <w:color w:val="5D0C8B"/>
          <w:sz w:val="24"/>
          <w:szCs w:val="24"/>
        </w:rPr>
        <w:t xml:space="preserve"> </w:t>
      </w:r>
    </w:p>
    <w:p w:rsidR="00735792" w:rsidRPr="00FA1260" w:rsidRDefault="00735792" w:rsidP="00735792">
      <w:pPr>
        <w:pStyle w:val="ListParagraph"/>
        <w:rPr>
          <w:rFonts w:ascii="Arial" w:hAnsi="Arial" w:cs="Arial"/>
        </w:rPr>
      </w:pPr>
    </w:p>
    <w:p w:rsidR="00735792" w:rsidRPr="00FA1260" w:rsidRDefault="00735792" w:rsidP="00A914A8">
      <w:pPr>
        <w:jc w:val="both"/>
        <w:rPr>
          <w:rFonts w:ascii="Arial" w:hAnsi="Arial" w:cs="Arial"/>
          <w:sz w:val="24"/>
          <w:szCs w:val="24"/>
        </w:rPr>
      </w:pPr>
      <w:r w:rsidRPr="00FA1260">
        <w:rPr>
          <w:rFonts w:ascii="Arial" w:hAnsi="Arial" w:cs="Arial"/>
          <w:sz w:val="24"/>
          <w:szCs w:val="24"/>
        </w:rPr>
        <w:t>The Board agenda offers opportunities for information sharing and discussion, but also encourages questioning and challenge. Four meetings have taken place this year with a range of areas having been addressed. Appendix 1 sets out Board Membership.</w:t>
      </w:r>
    </w:p>
    <w:p w:rsidR="00735792" w:rsidRPr="00FA1260" w:rsidRDefault="00735792" w:rsidP="00A914A8">
      <w:pPr>
        <w:jc w:val="both"/>
        <w:rPr>
          <w:rFonts w:ascii="Arial" w:hAnsi="Arial" w:cs="Arial"/>
          <w:sz w:val="24"/>
          <w:szCs w:val="24"/>
        </w:rPr>
      </w:pPr>
    </w:p>
    <w:p w:rsidR="00735792" w:rsidRPr="00FA1260" w:rsidRDefault="00735792" w:rsidP="00A914A8">
      <w:pPr>
        <w:jc w:val="both"/>
        <w:rPr>
          <w:rFonts w:ascii="Arial" w:hAnsi="Arial" w:cs="Arial"/>
          <w:sz w:val="24"/>
          <w:szCs w:val="24"/>
        </w:rPr>
      </w:pPr>
      <w:r w:rsidRPr="00FA1260">
        <w:rPr>
          <w:rFonts w:ascii="Arial" w:hAnsi="Arial" w:cs="Arial"/>
          <w:sz w:val="24"/>
          <w:szCs w:val="24"/>
        </w:rPr>
        <w:t xml:space="preserve">The June Board meeting looked at the findings from the Child Sexual Exploitation case audit and </w:t>
      </w:r>
      <w:r w:rsidR="00D16DCA" w:rsidRPr="00FA1260">
        <w:rPr>
          <w:rFonts w:ascii="Arial" w:hAnsi="Arial" w:cs="Arial"/>
          <w:sz w:val="24"/>
          <w:szCs w:val="24"/>
        </w:rPr>
        <w:t xml:space="preserve">the </w:t>
      </w:r>
      <w:r w:rsidRPr="00FA1260">
        <w:rPr>
          <w:rFonts w:ascii="Arial" w:hAnsi="Arial" w:cs="Arial"/>
          <w:sz w:val="24"/>
          <w:szCs w:val="24"/>
        </w:rPr>
        <w:t>Board’s priorities for the coming year.</w:t>
      </w:r>
    </w:p>
    <w:p w:rsidR="00735792" w:rsidRPr="00FA1260" w:rsidRDefault="00735792" w:rsidP="00A914A8">
      <w:pPr>
        <w:jc w:val="both"/>
        <w:rPr>
          <w:rFonts w:ascii="Arial" w:hAnsi="Arial" w:cs="Arial"/>
          <w:sz w:val="24"/>
          <w:szCs w:val="24"/>
        </w:rPr>
      </w:pPr>
    </w:p>
    <w:p w:rsidR="00735792" w:rsidRPr="00FA1260" w:rsidRDefault="00735792" w:rsidP="00A914A8">
      <w:pPr>
        <w:jc w:val="both"/>
        <w:rPr>
          <w:rFonts w:ascii="Arial" w:hAnsi="Arial" w:cs="Arial"/>
          <w:b/>
          <w:color w:val="FF0000"/>
          <w:sz w:val="24"/>
          <w:szCs w:val="24"/>
        </w:rPr>
      </w:pPr>
      <w:r w:rsidRPr="00FA1260">
        <w:rPr>
          <w:rFonts w:ascii="Arial" w:hAnsi="Arial" w:cs="Arial"/>
          <w:sz w:val="24"/>
          <w:szCs w:val="24"/>
        </w:rPr>
        <w:lastRenderedPageBreak/>
        <w:t xml:space="preserve">September’s meeting was a joint event with Devon and Torbay Adult and Children Safeguarding Boards and focused on ‘Think Family’ </w:t>
      </w:r>
      <w:r w:rsidR="00D16DCA" w:rsidRPr="00FA1260">
        <w:rPr>
          <w:rFonts w:ascii="Arial" w:hAnsi="Arial" w:cs="Arial"/>
          <w:sz w:val="24"/>
          <w:szCs w:val="24"/>
        </w:rPr>
        <w:t xml:space="preserve">and </w:t>
      </w:r>
      <w:r w:rsidRPr="00FA1260">
        <w:rPr>
          <w:rFonts w:ascii="Arial" w:hAnsi="Arial" w:cs="Arial"/>
          <w:sz w:val="24"/>
          <w:szCs w:val="24"/>
        </w:rPr>
        <w:t>the findings of the multi-agency case audit undertaken by the Quality Assurance Subgroup.</w:t>
      </w:r>
    </w:p>
    <w:p w:rsidR="00735792" w:rsidRPr="00FA1260" w:rsidRDefault="00735792" w:rsidP="00A914A8">
      <w:pPr>
        <w:jc w:val="both"/>
        <w:rPr>
          <w:rFonts w:ascii="Arial" w:hAnsi="Arial" w:cs="Arial"/>
          <w:sz w:val="24"/>
          <w:szCs w:val="24"/>
        </w:rPr>
      </w:pPr>
    </w:p>
    <w:p w:rsidR="00735792" w:rsidRPr="00FA1260" w:rsidRDefault="00735792" w:rsidP="00A914A8">
      <w:pPr>
        <w:jc w:val="both"/>
        <w:rPr>
          <w:rFonts w:ascii="Arial" w:hAnsi="Arial" w:cs="Arial"/>
          <w:b/>
          <w:sz w:val="24"/>
          <w:szCs w:val="24"/>
        </w:rPr>
      </w:pPr>
      <w:r w:rsidRPr="00FA1260">
        <w:rPr>
          <w:rFonts w:ascii="Arial" w:hAnsi="Arial" w:cs="Arial"/>
          <w:sz w:val="24"/>
          <w:szCs w:val="24"/>
        </w:rPr>
        <w:t>January’s meeting focused on the findings of the recent OFSTED inspection.</w:t>
      </w:r>
    </w:p>
    <w:p w:rsidR="00735792" w:rsidRPr="00FA1260" w:rsidRDefault="00735792" w:rsidP="00A914A8">
      <w:pPr>
        <w:jc w:val="both"/>
        <w:rPr>
          <w:rFonts w:ascii="Arial" w:hAnsi="Arial" w:cs="Arial"/>
          <w:sz w:val="24"/>
          <w:szCs w:val="24"/>
        </w:rPr>
      </w:pPr>
    </w:p>
    <w:p w:rsidR="00735792" w:rsidRPr="00FA1260" w:rsidRDefault="00735792" w:rsidP="00A914A8">
      <w:pPr>
        <w:jc w:val="both"/>
        <w:rPr>
          <w:rFonts w:ascii="Arial" w:hAnsi="Arial" w:cs="Arial"/>
          <w:sz w:val="24"/>
          <w:szCs w:val="24"/>
        </w:rPr>
      </w:pPr>
      <w:r w:rsidRPr="00FA1260">
        <w:rPr>
          <w:rFonts w:ascii="Arial" w:hAnsi="Arial" w:cs="Arial"/>
          <w:sz w:val="24"/>
          <w:szCs w:val="24"/>
        </w:rPr>
        <w:t>The March meeting looked at Early Help including findings from the multi-agency case audit</w:t>
      </w:r>
      <w:r w:rsidRPr="00FA1260">
        <w:rPr>
          <w:rFonts w:ascii="Arial" w:hAnsi="Arial" w:cs="Arial"/>
          <w:b/>
          <w:sz w:val="24"/>
          <w:szCs w:val="24"/>
        </w:rPr>
        <w:t xml:space="preserve"> </w:t>
      </w:r>
      <w:r w:rsidRPr="00FA1260">
        <w:rPr>
          <w:rFonts w:ascii="Arial" w:hAnsi="Arial" w:cs="Arial"/>
          <w:sz w:val="24"/>
          <w:szCs w:val="24"/>
        </w:rPr>
        <w:t>undertaken by the Quality Assurance Subgroup.</w:t>
      </w:r>
      <w:r w:rsidRPr="00FA1260">
        <w:rPr>
          <w:rFonts w:ascii="Arial" w:hAnsi="Arial" w:cs="Arial"/>
          <w:b/>
          <w:sz w:val="24"/>
          <w:szCs w:val="24"/>
        </w:rPr>
        <w:t xml:space="preserve">  </w:t>
      </w:r>
    </w:p>
    <w:p w:rsidR="00735792" w:rsidRPr="00FA1260" w:rsidRDefault="00735792" w:rsidP="00A914A8">
      <w:pPr>
        <w:jc w:val="both"/>
        <w:rPr>
          <w:rFonts w:ascii="Arial" w:hAnsi="Arial" w:cs="Arial"/>
          <w:sz w:val="24"/>
          <w:szCs w:val="24"/>
        </w:rPr>
      </w:pPr>
    </w:p>
    <w:p w:rsidR="005C6D71" w:rsidRPr="005C6D71" w:rsidRDefault="00735792" w:rsidP="00A914A8">
      <w:pPr>
        <w:jc w:val="both"/>
      </w:pPr>
      <w:r w:rsidRPr="00FA1260">
        <w:rPr>
          <w:rFonts w:ascii="Arial" w:hAnsi="Arial" w:cs="Arial"/>
          <w:sz w:val="24"/>
          <w:szCs w:val="24"/>
        </w:rPr>
        <w:t xml:space="preserve">A summary of all Torbay Safeguarding Children Board meetings can be found on </w:t>
      </w:r>
      <w:r w:rsidR="00D16DCA" w:rsidRPr="00FA1260">
        <w:rPr>
          <w:rFonts w:ascii="Arial" w:hAnsi="Arial" w:cs="Arial"/>
          <w:sz w:val="24"/>
          <w:szCs w:val="24"/>
        </w:rPr>
        <w:t xml:space="preserve">the TSCB </w:t>
      </w:r>
      <w:r w:rsidRPr="00FA1260">
        <w:rPr>
          <w:rFonts w:ascii="Arial" w:hAnsi="Arial" w:cs="Arial"/>
          <w:sz w:val="24"/>
          <w:szCs w:val="24"/>
        </w:rPr>
        <w:t>website</w:t>
      </w:r>
      <w:r w:rsidR="005C6D71">
        <w:rPr>
          <w:rFonts w:ascii="Arial" w:hAnsi="Arial" w:cs="Arial"/>
          <w:sz w:val="24"/>
          <w:szCs w:val="24"/>
        </w:rPr>
        <w:t>:</w:t>
      </w:r>
      <w:r w:rsidRPr="00FA1260">
        <w:rPr>
          <w:rFonts w:ascii="Arial" w:hAnsi="Arial" w:cs="Arial"/>
          <w:sz w:val="24"/>
          <w:szCs w:val="24"/>
        </w:rPr>
        <w:t xml:space="preserve"> </w:t>
      </w:r>
      <w:hyperlink r:id="rId14" w:history="1">
        <w:r w:rsidR="005071BE" w:rsidRPr="005C6D71">
          <w:rPr>
            <w:rStyle w:val="QuoteChar"/>
            <w:rFonts w:ascii="Arial" w:hAnsi="Arial" w:cs="Arial"/>
            <w:i w:val="0"/>
            <w:color w:val="5D0C8B"/>
            <w:sz w:val="24"/>
            <w:szCs w:val="24"/>
          </w:rPr>
          <w:t>www.torbaysafeguarding.ork.uk</w:t>
        </w:r>
      </w:hyperlink>
    </w:p>
    <w:p w:rsidR="00735792" w:rsidRPr="00FA1260" w:rsidRDefault="00735792" w:rsidP="00735792">
      <w:pPr>
        <w:rPr>
          <w:rFonts w:ascii="Arial" w:hAnsi="Arial" w:cs="Arial"/>
          <w:sz w:val="24"/>
          <w:szCs w:val="24"/>
        </w:rPr>
      </w:pPr>
    </w:p>
    <w:p w:rsidR="00735792" w:rsidRPr="00FA1260" w:rsidRDefault="00735792" w:rsidP="00A914A8">
      <w:pPr>
        <w:jc w:val="both"/>
        <w:rPr>
          <w:rFonts w:ascii="Arial" w:hAnsi="Arial" w:cs="Arial"/>
          <w:sz w:val="24"/>
          <w:szCs w:val="24"/>
        </w:rPr>
      </w:pPr>
      <w:r w:rsidRPr="00FA1260">
        <w:rPr>
          <w:rFonts w:ascii="Arial" w:hAnsi="Arial" w:cs="Arial"/>
          <w:sz w:val="24"/>
          <w:szCs w:val="24"/>
        </w:rPr>
        <w:t>Unfortunately this year 2015/16</w:t>
      </w:r>
      <w:r w:rsidR="00AD7E24" w:rsidRPr="00FA1260">
        <w:rPr>
          <w:rFonts w:ascii="Arial" w:hAnsi="Arial" w:cs="Arial"/>
          <w:sz w:val="24"/>
          <w:szCs w:val="24"/>
        </w:rPr>
        <w:t>,</w:t>
      </w:r>
      <w:r w:rsidRPr="00FA1260">
        <w:rPr>
          <w:rFonts w:ascii="Arial" w:hAnsi="Arial" w:cs="Arial"/>
          <w:sz w:val="24"/>
          <w:szCs w:val="24"/>
        </w:rPr>
        <w:t xml:space="preserve"> a consistent record of attendance was not collated for the 3 meetings and the event in </w:t>
      </w:r>
      <w:r w:rsidR="004522DA" w:rsidRPr="00FA1260">
        <w:rPr>
          <w:rFonts w:ascii="Arial" w:hAnsi="Arial" w:cs="Arial"/>
          <w:sz w:val="24"/>
          <w:szCs w:val="24"/>
        </w:rPr>
        <w:t>September</w:t>
      </w:r>
      <w:r w:rsidR="00500D45" w:rsidRPr="00FA1260">
        <w:rPr>
          <w:rFonts w:ascii="Arial" w:hAnsi="Arial" w:cs="Arial"/>
          <w:sz w:val="24"/>
          <w:szCs w:val="24"/>
        </w:rPr>
        <w:t>.</w:t>
      </w:r>
      <w:r w:rsidRPr="00FA1260">
        <w:rPr>
          <w:rFonts w:ascii="Arial" w:hAnsi="Arial" w:cs="Arial"/>
          <w:sz w:val="24"/>
          <w:szCs w:val="24"/>
        </w:rPr>
        <w:t xml:space="preserve"> This has </w:t>
      </w:r>
      <w:r w:rsidR="00D16DCA" w:rsidRPr="00FA1260">
        <w:rPr>
          <w:rFonts w:ascii="Arial" w:hAnsi="Arial" w:cs="Arial"/>
          <w:sz w:val="24"/>
          <w:szCs w:val="24"/>
        </w:rPr>
        <w:t xml:space="preserve">now </w:t>
      </w:r>
      <w:r w:rsidRPr="00FA1260">
        <w:rPr>
          <w:rFonts w:ascii="Arial" w:hAnsi="Arial" w:cs="Arial"/>
          <w:sz w:val="24"/>
          <w:szCs w:val="24"/>
        </w:rPr>
        <w:t>been addressed and attendees will be recorded for all future meetings and events</w:t>
      </w:r>
      <w:r w:rsidR="00AD7E24" w:rsidRPr="00FA1260">
        <w:rPr>
          <w:rFonts w:ascii="Arial" w:hAnsi="Arial" w:cs="Arial"/>
          <w:sz w:val="24"/>
          <w:szCs w:val="24"/>
        </w:rPr>
        <w:t xml:space="preserve"> going forward</w:t>
      </w:r>
      <w:r w:rsidRPr="00FA1260">
        <w:rPr>
          <w:rFonts w:ascii="Arial" w:hAnsi="Arial" w:cs="Arial"/>
          <w:sz w:val="24"/>
          <w:szCs w:val="24"/>
        </w:rPr>
        <w:t>.</w:t>
      </w:r>
    </w:p>
    <w:p w:rsidR="003E3FDE" w:rsidRPr="00FA1260" w:rsidRDefault="003E3FDE" w:rsidP="00A914A8">
      <w:pPr>
        <w:jc w:val="both"/>
        <w:rPr>
          <w:rFonts w:ascii="Arial" w:hAnsi="Arial" w:cs="Arial"/>
          <w:sz w:val="24"/>
          <w:szCs w:val="24"/>
        </w:rPr>
      </w:pPr>
    </w:p>
    <w:p w:rsidR="00CE2B03" w:rsidRPr="008839DB" w:rsidRDefault="00CE2B03" w:rsidP="00CE2B03">
      <w:pPr>
        <w:pStyle w:val="Heading2"/>
        <w:rPr>
          <w:rFonts w:ascii="Arial" w:hAnsi="Arial" w:cs="Arial"/>
          <w:b w:val="0"/>
          <w:color w:val="7030A0"/>
          <w:sz w:val="24"/>
          <w:szCs w:val="24"/>
        </w:rPr>
      </w:pPr>
      <w:bookmarkStart w:id="31" w:name="_Toc467834458"/>
      <w:r w:rsidRPr="008839DB">
        <w:rPr>
          <w:rFonts w:ascii="Arial" w:hAnsi="Arial" w:cs="Arial"/>
          <w:b w:val="0"/>
          <w:color w:val="7030A0"/>
          <w:sz w:val="24"/>
          <w:szCs w:val="24"/>
        </w:rPr>
        <w:t>Partnership and accountability arrangements</w:t>
      </w:r>
      <w:bookmarkEnd w:id="31"/>
    </w:p>
    <w:p w:rsidR="00CE2B03" w:rsidRPr="00FA1260" w:rsidRDefault="00CE2B03" w:rsidP="00A914A8">
      <w:pPr>
        <w:jc w:val="both"/>
        <w:rPr>
          <w:rFonts w:ascii="Arial" w:hAnsi="Arial" w:cs="Arial"/>
          <w:sz w:val="24"/>
          <w:szCs w:val="24"/>
        </w:rPr>
      </w:pPr>
    </w:p>
    <w:p w:rsidR="003E3FDE" w:rsidRPr="00FA1260" w:rsidRDefault="00D16DCA" w:rsidP="00A914A8">
      <w:pPr>
        <w:jc w:val="both"/>
        <w:rPr>
          <w:rFonts w:ascii="Arial" w:hAnsi="Arial" w:cs="Arial"/>
          <w:sz w:val="24"/>
          <w:szCs w:val="24"/>
        </w:rPr>
      </w:pPr>
      <w:r w:rsidRPr="00FA1260">
        <w:rPr>
          <w:rFonts w:ascii="Arial" w:hAnsi="Arial" w:cs="Arial"/>
          <w:sz w:val="24"/>
          <w:szCs w:val="24"/>
        </w:rPr>
        <w:t>The TSCB has an Independent C</w:t>
      </w:r>
      <w:r w:rsidR="003E3FDE" w:rsidRPr="00FA1260">
        <w:rPr>
          <w:rFonts w:ascii="Arial" w:hAnsi="Arial" w:cs="Arial"/>
          <w:sz w:val="24"/>
          <w:szCs w:val="24"/>
        </w:rPr>
        <w:t xml:space="preserve">hair who is </w:t>
      </w:r>
      <w:r w:rsidR="00301596" w:rsidRPr="00FA1260">
        <w:rPr>
          <w:rFonts w:ascii="Arial" w:hAnsi="Arial" w:cs="Arial"/>
          <w:sz w:val="24"/>
          <w:szCs w:val="24"/>
        </w:rPr>
        <w:t xml:space="preserve">directly </w:t>
      </w:r>
      <w:r w:rsidR="003E3FDE" w:rsidRPr="00FA1260">
        <w:rPr>
          <w:rFonts w:ascii="Arial" w:hAnsi="Arial" w:cs="Arial"/>
          <w:sz w:val="24"/>
          <w:szCs w:val="24"/>
        </w:rPr>
        <w:t xml:space="preserve">accountable to the </w:t>
      </w:r>
      <w:r w:rsidR="00301596" w:rsidRPr="00FA1260">
        <w:rPr>
          <w:rFonts w:ascii="Arial" w:hAnsi="Arial" w:cs="Arial"/>
          <w:sz w:val="24"/>
          <w:szCs w:val="24"/>
        </w:rPr>
        <w:t xml:space="preserve">Chief Executive Officer of Torbay Council and works closely with the Director of Children’s Services. The Lead </w:t>
      </w:r>
      <w:r w:rsidRPr="00FA1260">
        <w:rPr>
          <w:rFonts w:ascii="Arial" w:hAnsi="Arial" w:cs="Arial"/>
          <w:sz w:val="24"/>
          <w:szCs w:val="24"/>
        </w:rPr>
        <w:t>M</w:t>
      </w:r>
      <w:r w:rsidR="00301596" w:rsidRPr="00FA1260">
        <w:rPr>
          <w:rFonts w:ascii="Arial" w:hAnsi="Arial" w:cs="Arial"/>
          <w:sz w:val="24"/>
          <w:szCs w:val="24"/>
        </w:rPr>
        <w:t xml:space="preserve">ember for children’s services is the councillor elected locally with responsibility for making sure that the local authority fulfils </w:t>
      </w:r>
      <w:r w:rsidR="009F76B8" w:rsidRPr="00FA1260">
        <w:rPr>
          <w:rFonts w:ascii="Arial" w:hAnsi="Arial" w:cs="Arial"/>
          <w:sz w:val="24"/>
          <w:szCs w:val="24"/>
        </w:rPr>
        <w:t>its</w:t>
      </w:r>
      <w:r w:rsidR="00301596" w:rsidRPr="00FA1260">
        <w:rPr>
          <w:rFonts w:ascii="Arial" w:hAnsi="Arial" w:cs="Arial"/>
          <w:sz w:val="24"/>
          <w:szCs w:val="24"/>
        </w:rPr>
        <w:t xml:space="preserve"> legal responsibilities to safeguard children and young people</w:t>
      </w:r>
      <w:r w:rsidR="00E01B38" w:rsidRPr="00FA1260">
        <w:rPr>
          <w:rFonts w:ascii="Arial" w:hAnsi="Arial" w:cs="Arial"/>
          <w:sz w:val="24"/>
          <w:szCs w:val="24"/>
        </w:rPr>
        <w:t>. The Lead Member contributes to the TSCB as a participating observer and is not part of the decision making process.</w:t>
      </w:r>
    </w:p>
    <w:p w:rsidR="00E01B38" w:rsidRPr="00FA1260" w:rsidRDefault="00E01B38" w:rsidP="00A914A8">
      <w:pPr>
        <w:jc w:val="both"/>
        <w:rPr>
          <w:rFonts w:ascii="Arial" w:hAnsi="Arial" w:cs="Arial"/>
          <w:sz w:val="24"/>
          <w:szCs w:val="24"/>
        </w:rPr>
      </w:pPr>
    </w:p>
    <w:p w:rsidR="00E01B38" w:rsidRPr="00FA1260" w:rsidRDefault="00E01B38" w:rsidP="00A914A8">
      <w:pPr>
        <w:jc w:val="both"/>
        <w:rPr>
          <w:rFonts w:ascii="Arial" w:hAnsi="Arial" w:cs="Arial"/>
          <w:sz w:val="24"/>
          <w:szCs w:val="24"/>
        </w:rPr>
      </w:pPr>
      <w:r w:rsidRPr="00FA1260">
        <w:rPr>
          <w:rFonts w:ascii="Arial" w:hAnsi="Arial" w:cs="Arial"/>
          <w:sz w:val="24"/>
          <w:szCs w:val="24"/>
        </w:rPr>
        <w:t xml:space="preserve">The TSCB have 2 Lay Members on the Board who </w:t>
      </w:r>
      <w:r w:rsidR="00CE2B03" w:rsidRPr="00FA1260">
        <w:rPr>
          <w:rFonts w:ascii="Arial" w:hAnsi="Arial" w:cs="Arial"/>
          <w:sz w:val="24"/>
          <w:szCs w:val="24"/>
        </w:rPr>
        <w:t xml:space="preserve">should </w:t>
      </w:r>
      <w:r w:rsidRPr="00FA1260">
        <w:rPr>
          <w:rFonts w:ascii="Arial" w:hAnsi="Arial" w:cs="Arial"/>
          <w:sz w:val="24"/>
          <w:szCs w:val="24"/>
        </w:rPr>
        <w:t>play an important role challenging, supporting and holding partners to account in the way that they meet their safeguarding duties. They also serve to develop stronger public engagement and awareness of children’s safeguarding issues.</w:t>
      </w:r>
    </w:p>
    <w:p w:rsidR="00E01B38" w:rsidRPr="00FA1260" w:rsidRDefault="00E01B38" w:rsidP="00A914A8">
      <w:pPr>
        <w:jc w:val="both"/>
        <w:rPr>
          <w:rFonts w:ascii="Arial" w:hAnsi="Arial" w:cs="Arial"/>
          <w:sz w:val="24"/>
          <w:szCs w:val="24"/>
        </w:rPr>
      </w:pPr>
    </w:p>
    <w:p w:rsidR="00E01B38" w:rsidRPr="00FA1260" w:rsidRDefault="00E01B38" w:rsidP="00A914A8">
      <w:pPr>
        <w:jc w:val="both"/>
        <w:rPr>
          <w:rFonts w:ascii="Arial" w:hAnsi="Arial" w:cs="Arial"/>
          <w:sz w:val="24"/>
          <w:szCs w:val="24"/>
        </w:rPr>
      </w:pPr>
      <w:r w:rsidRPr="00FA1260">
        <w:rPr>
          <w:rFonts w:ascii="Arial" w:hAnsi="Arial" w:cs="Arial"/>
          <w:sz w:val="24"/>
          <w:szCs w:val="24"/>
        </w:rPr>
        <w:t xml:space="preserve">Designated Health Professionals sit on the Board and </w:t>
      </w:r>
      <w:r w:rsidR="00D16DCA" w:rsidRPr="00FA1260">
        <w:rPr>
          <w:rFonts w:ascii="Arial" w:hAnsi="Arial" w:cs="Arial"/>
          <w:sz w:val="24"/>
          <w:szCs w:val="24"/>
        </w:rPr>
        <w:t xml:space="preserve">subgroups and </w:t>
      </w:r>
      <w:r w:rsidRPr="00FA1260">
        <w:rPr>
          <w:rFonts w:ascii="Arial" w:hAnsi="Arial" w:cs="Arial"/>
          <w:sz w:val="24"/>
          <w:szCs w:val="24"/>
        </w:rPr>
        <w:t>take a strategic and professional lead on all aspects of health service contributions</w:t>
      </w:r>
      <w:r w:rsidR="00FD63D9" w:rsidRPr="00FA1260">
        <w:rPr>
          <w:rFonts w:ascii="Arial" w:hAnsi="Arial" w:cs="Arial"/>
          <w:sz w:val="24"/>
          <w:szCs w:val="24"/>
        </w:rPr>
        <w:t xml:space="preserve"> to safeguarding children.</w:t>
      </w:r>
    </w:p>
    <w:p w:rsidR="00FD63D9" w:rsidRPr="00FA1260" w:rsidRDefault="00FD63D9" w:rsidP="00A914A8">
      <w:pPr>
        <w:jc w:val="both"/>
        <w:rPr>
          <w:rFonts w:ascii="Arial" w:hAnsi="Arial" w:cs="Arial"/>
          <w:sz w:val="24"/>
          <w:szCs w:val="24"/>
        </w:rPr>
      </w:pPr>
    </w:p>
    <w:p w:rsidR="00FD63D9" w:rsidRPr="00FA1260" w:rsidRDefault="00FD63D9" w:rsidP="00A914A8">
      <w:pPr>
        <w:jc w:val="both"/>
        <w:rPr>
          <w:rFonts w:ascii="Arial" w:hAnsi="Arial" w:cs="Arial"/>
          <w:sz w:val="24"/>
          <w:szCs w:val="24"/>
        </w:rPr>
      </w:pPr>
      <w:r w:rsidRPr="00FA1260">
        <w:rPr>
          <w:rFonts w:ascii="Arial" w:hAnsi="Arial" w:cs="Arial"/>
          <w:sz w:val="24"/>
          <w:szCs w:val="24"/>
        </w:rPr>
        <w:t>The Health and Wellbeing Board provides a forum where key leaders from the health and care system work together to improve the health and wellbeing of their local population and reduce health ineq</w:t>
      </w:r>
      <w:r w:rsidR="00D16DCA" w:rsidRPr="00FA1260">
        <w:rPr>
          <w:rFonts w:ascii="Arial" w:hAnsi="Arial" w:cs="Arial"/>
          <w:sz w:val="24"/>
          <w:szCs w:val="24"/>
        </w:rPr>
        <w:t>ualities. Health and wellbeing B</w:t>
      </w:r>
      <w:r w:rsidRPr="00FA1260">
        <w:rPr>
          <w:rFonts w:ascii="Arial" w:hAnsi="Arial" w:cs="Arial"/>
          <w:sz w:val="24"/>
          <w:szCs w:val="24"/>
        </w:rPr>
        <w:t>oard members will collaborate to understand their local community's needs, agree priorities and encourage commissioners to work in a more joined-up way.  A Protocol has been drafted to address the relationship with this board and the TSCB but it is currently unsigned.</w:t>
      </w:r>
    </w:p>
    <w:p w:rsidR="002F43E6" w:rsidRPr="00FA1260" w:rsidRDefault="002F43E6" w:rsidP="00A914A8">
      <w:pPr>
        <w:jc w:val="both"/>
        <w:rPr>
          <w:rFonts w:ascii="Arial" w:hAnsi="Arial" w:cs="Arial"/>
          <w:sz w:val="24"/>
          <w:szCs w:val="24"/>
        </w:rPr>
      </w:pPr>
    </w:p>
    <w:p w:rsidR="002F43E6" w:rsidRPr="00FA1260" w:rsidRDefault="002F43E6" w:rsidP="00A914A8">
      <w:pPr>
        <w:jc w:val="both"/>
        <w:rPr>
          <w:rFonts w:ascii="Arial" w:hAnsi="Arial" w:cs="Arial"/>
          <w:sz w:val="24"/>
          <w:szCs w:val="24"/>
        </w:rPr>
      </w:pPr>
      <w:r w:rsidRPr="00FA1260">
        <w:rPr>
          <w:rFonts w:ascii="Arial" w:hAnsi="Arial" w:cs="Arial"/>
          <w:sz w:val="24"/>
          <w:szCs w:val="24"/>
        </w:rPr>
        <w:t xml:space="preserve">The Police and Crime </w:t>
      </w:r>
      <w:r w:rsidR="00CE2B03" w:rsidRPr="00FA1260">
        <w:rPr>
          <w:rFonts w:ascii="Arial" w:hAnsi="Arial" w:cs="Arial"/>
          <w:sz w:val="24"/>
          <w:szCs w:val="24"/>
        </w:rPr>
        <w:t>Commissioner’s</w:t>
      </w:r>
      <w:r w:rsidRPr="00FA1260">
        <w:rPr>
          <w:rFonts w:ascii="Arial" w:hAnsi="Arial" w:cs="Arial"/>
          <w:sz w:val="24"/>
          <w:szCs w:val="24"/>
        </w:rPr>
        <w:t xml:space="preserve"> role is to hold the Chief Constable to account in relation to policing priorities. A represen</w:t>
      </w:r>
      <w:r w:rsidR="00CE2B03" w:rsidRPr="00FA1260">
        <w:rPr>
          <w:rFonts w:ascii="Arial" w:hAnsi="Arial" w:cs="Arial"/>
          <w:sz w:val="24"/>
          <w:szCs w:val="24"/>
        </w:rPr>
        <w:t>tative of the Commissioner’s office sits on the Board.</w:t>
      </w:r>
    </w:p>
    <w:p w:rsidR="00CE2B03" w:rsidRPr="00FA1260" w:rsidRDefault="00CE2B03" w:rsidP="00A914A8">
      <w:pPr>
        <w:jc w:val="both"/>
        <w:rPr>
          <w:rFonts w:ascii="Arial" w:hAnsi="Arial" w:cs="Arial"/>
          <w:sz w:val="24"/>
          <w:szCs w:val="24"/>
        </w:rPr>
      </w:pPr>
    </w:p>
    <w:p w:rsidR="00CE2B03" w:rsidRPr="00FA1260" w:rsidRDefault="00CE2B03" w:rsidP="00CE2B03">
      <w:pPr>
        <w:jc w:val="both"/>
        <w:rPr>
          <w:rFonts w:ascii="Arial" w:hAnsi="Arial" w:cs="Arial"/>
          <w:sz w:val="24"/>
          <w:szCs w:val="24"/>
        </w:rPr>
      </w:pPr>
      <w:r w:rsidRPr="00FA1260">
        <w:rPr>
          <w:rFonts w:ascii="Arial" w:hAnsi="Arial" w:cs="Arial"/>
          <w:sz w:val="24"/>
          <w:szCs w:val="24"/>
        </w:rPr>
        <w:t>Torbay does not have a Children’s Trust arrangement to develop and promote integrated front line delivery of services to safeguard children unlike many other local authorities.</w:t>
      </w:r>
    </w:p>
    <w:p w:rsidR="001C38BA" w:rsidRPr="00FA1260" w:rsidRDefault="001C38BA" w:rsidP="00CE2B03">
      <w:pPr>
        <w:jc w:val="both"/>
        <w:rPr>
          <w:rFonts w:ascii="Arial" w:hAnsi="Arial" w:cs="Arial"/>
          <w:sz w:val="24"/>
          <w:szCs w:val="24"/>
        </w:rPr>
      </w:pPr>
    </w:p>
    <w:p w:rsidR="001C38BA" w:rsidRPr="00FA1260" w:rsidRDefault="001C38BA" w:rsidP="001C38BA">
      <w:pPr>
        <w:pStyle w:val="Heading1"/>
        <w:rPr>
          <w:rFonts w:ascii="Arial" w:hAnsi="Arial" w:cs="Arial"/>
          <w:color w:val="5D0C8B"/>
          <w:sz w:val="28"/>
        </w:rPr>
      </w:pPr>
      <w:bookmarkStart w:id="32" w:name="_Toc467834459"/>
      <w:r w:rsidRPr="00FA1260">
        <w:rPr>
          <w:rFonts w:ascii="Arial" w:hAnsi="Arial" w:cs="Arial"/>
          <w:color w:val="5D0C8B"/>
          <w:sz w:val="28"/>
        </w:rPr>
        <w:lastRenderedPageBreak/>
        <w:t>Local background and context</w:t>
      </w:r>
      <w:bookmarkEnd w:id="32"/>
      <w:r w:rsidRPr="00FA1260">
        <w:rPr>
          <w:rFonts w:ascii="Arial" w:hAnsi="Arial" w:cs="Arial"/>
          <w:color w:val="5D0C8B"/>
          <w:sz w:val="28"/>
        </w:rPr>
        <w:t xml:space="preserve"> </w:t>
      </w:r>
    </w:p>
    <w:p w:rsidR="001C38BA" w:rsidRPr="00FA1260" w:rsidRDefault="001C38BA" w:rsidP="001C38BA">
      <w:pPr>
        <w:rPr>
          <w:rFonts w:ascii="Arial" w:hAnsi="Arial" w:cs="Arial"/>
        </w:rPr>
      </w:pPr>
    </w:p>
    <w:p w:rsidR="001C38BA" w:rsidRPr="00FA1260" w:rsidRDefault="001C38BA" w:rsidP="001C38BA">
      <w:pPr>
        <w:jc w:val="both"/>
        <w:rPr>
          <w:rFonts w:ascii="Arial" w:hAnsi="Arial" w:cs="Arial"/>
          <w:sz w:val="24"/>
          <w:szCs w:val="24"/>
        </w:rPr>
      </w:pPr>
      <w:r w:rsidRPr="00FA1260">
        <w:rPr>
          <w:rFonts w:ascii="Arial" w:hAnsi="Arial" w:cs="Arial"/>
          <w:sz w:val="24"/>
          <w:szCs w:val="24"/>
        </w:rPr>
        <w:t>Torbay is located within the South West region of England. It consists of 24 square miles of land spanning the towns of Torquay, Paignton and Brixham, which together occupy an east-facing natural harbour by the English Channel</w:t>
      </w:r>
      <w:r w:rsidR="00797B82" w:rsidRPr="00FA1260">
        <w:rPr>
          <w:rFonts w:ascii="Arial" w:hAnsi="Arial" w:cs="Arial"/>
          <w:sz w:val="24"/>
          <w:szCs w:val="24"/>
        </w:rPr>
        <w:t>.</w:t>
      </w:r>
    </w:p>
    <w:p w:rsidR="001C38BA" w:rsidRPr="00FA1260" w:rsidRDefault="001C38BA" w:rsidP="001C38BA">
      <w:pPr>
        <w:jc w:val="both"/>
        <w:rPr>
          <w:rFonts w:ascii="Arial" w:hAnsi="Arial" w:cs="Arial"/>
          <w:sz w:val="24"/>
          <w:szCs w:val="24"/>
        </w:rPr>
      </w:pPr>
    </w:p>
    <w:p w:rsidR="001C38BA" w:rsidRPr="00FA1260" w:rsidRDefault="001C38BA" w:rsidP="001C38BA">
      <w:pPr>
        <w:jc w:val="both"/>
        <w:rPr>
          <w:rFonts w:ascii="Arial" w:hAnsi="Arial" w:cs="Arial"/>
          <w:sz w:val="24"/>
          <w:szCs w:val="24"/>
        </w:rPr>
      </w:pPr>
      <w:r w:rsidRPr="00FA1260">
        <w:rPr>
          <w:rFonts w:ascii="Arial" w:hAnsi="Arial" w:cs="Arial"/>
          <w:sz w:val="24"/>
          <w:szCs w:val="24"/>
        </w:rPr>
        <w:t xml:space="preserve">Torbay is highly populated with some 146,000 people across its 24 square miles. Torbay’s position as a seaside community continues to prove popular as a retirement destination with the number of over 65’s residing in the area being 7% higher than the England average. </w:t>
      </w:r>
    </w:p>
    <w:p w:rsidR="001C38BA" w:rsidRPr="00FA1260" w:rsidRDefault="001C38BA" w:rsidP="001C38BA">
      <w:pPr>
        <w:jc w:val="both"/>
        <w:rPr>
          <w:rFonts w:ascii="Arial" w:hAnsi="Arial" w:cs="Arial"/>
          <w:sz w:val="24"/>
          <w:szCs w:val="24"/>
        </w:rPr>
      </w:pPr>
    </w:p>
    <w:p w:rsidR="001C38BA" w:rsidRPr="00FA1260" w:rsidRDefault="001C38BA" w:rsidP="001C38BA">
      <w:pPr>
        <w:jc w:val="both"/>
        <w:rPr>
          <w:rFonts w:ascii="Arial" w:hAnsi="Arial" w:cs="Arial"/>
          <w:sz w:val="24"/>
          <w:szCs w:val="24"/>
        </w:rPr>
      </w:pPr>
      <w:r w:rsidRPr="00FA1260">
        <w:rPr>
          <w:rFonts w:ascii="Arial" w:hAnsi="Arial" w:cs="Arial"/>
          <w:sz w:val="24"/>
          <w:szCs w:val="24"/>
        </w:rPr>
        <w:t>Approximately 25,100 children and young people under the age of 18 years old live in Torbay which is just under 20% of the total population</w:t>
      </w:r>
      <w:r w:rsidR="00E34105" w:rsidRPr="00FA1260">
        <w:rPr>
          <w:rFonts w:ascii="Arial" w:hAnsi="Arial" w:cs="Arial"/>
          <w:sz w:val="24"/>
          <w:szCs w:val="24"/>
        </w:rPr>
        <w:t xml:space="preserve"> in the area</w:t>
      </w:r>
      <w:r w:rsidRPr="00FA1260">
        <w:rPr>
          <w:rFonts w:ascii="Arial" w:hAnsi="Arial" w:cs="Arial"/>
          <w:sz w:val="24"/>
          <w:szCs w:val="24"/>
        </w:rPr>
        <w:t>. Approximately 21.6% of Torbay’s children are living in poverty. 18.6% of primary school children are entitled to free school meals (national average is 15.6) and 12% of secondary school children (national average is 13.9%)</w:t>
      </w:r>
    </w:p>
    <w:p w:rsidR="00E34105" w:rsidRPr="00FA1260" w:rsidRDefault="00E34105" w:rsidP="001C38BA">
      <w:pPr>
        <w:jc w:val="both"/>
        <w:rPr>
          <w:rFonts w:ascii="Arial" w:hAnsi="Arial" w:cs="Arial"/>
          <w:sz w:val="24"/>
          <w:szCs w:val="24"/>
        </w:rPr>
      </w:pPr>
    </w:p>
    <w:p w:rsidR="00E34105" w:rsidRPr="00FA1260" w:rsidRDefault="00E34105" w:rsidP="001C38BA">
      <w:pPr>
        <w:jc w:val="both"/>
        <w:rPr>
          <w:rFonts w:ascii="Arial" w:hAnsi="Arial" w:cs="Arial"/>
          <w:sz w:val="24"/>
          <w:szCs w:val="24"/>
        </w:rPr>
      </w:pPr>
      <w:r w:rsidRPr="00FA1260">
        <w:rPr>
          <w:rFonts w:ascii="Arial" w:hAnsi="Arial" w:cs="Arial"/>
          <w:sz w:val="24"/>
          <w:szCs w:val="24"/>
        </w:rPr>
        <w:t>18.1% of children come from minority ethnic groups</w:t>
      </w:r>
      <w:r w:rsidR="00797B82" w:rsidRPr="00FA1260">
        <w:rPr>
          <w:rFonts w:ascii="Arial" w:hAnsi="Arial" w:cs="Arial"/>
          <w:sz w:val="24"/>
          <w:szCs w:val="24"/>
        </w:rPr>
        <w:t>,</w:t>
      </w:r>
      <w:r w:rsidRPr="00FA1260">
        <w:rPr>
          <w:rFonts w:ascii="Arial" w:hAnsi="Arial" w:cs="Arial"/>
          <w:sz w:val="24"/>
          <w:szCs w:val="24"/>
        </w:rPr>
        <w:t xml:space="preserve"> which is much lower than the national average of 28.6%. The majority of the children in Torbay </w:t>
      </w:r>
      <w:r w:rsidR="00FF0BCB" w:rsidRPr="00FA1260">
        <w:rPr>
          <w:rFonts w:ascii="Arial" w:hAnsi="Arial" w:cs="Arial"/>
          <w:sz w:val="24"/>
          <w:szCs w:val="24"/>
        </w:rPr>
        <w:t>are</w:t>
      </w:r>
      <w:r w:rsidR="00797B82" w:rsidRPr="00FA1260">
        <w:rPr>
          <w:rFonts w:ascii="Arial" w:hAnsi="Arial" w:cs="Arial"/>
          <w:sz w:val="24"/>
          <w:szCs w:val="24"/>
        </w:rPr>
        <w:t xml:space="preserve"> recorded as</w:t>
      </w:r>
      <w:r w:rsidRPr="00FA1260">
        <w:rPr>
          <w:rFonts w:ascii="Arial" w:hAnsi="Arial" w:cs="Arial"/>
          <w:sz w:val="24"/>
          <w:szCs w:val="24"/>
        </w:rPr>
        <w:t xml:space="preserve"> ‘any other white background’</w:t>
      </w:r>
    </w:p>
    <w:p w:rsidR="00E34105" w:rsidRPr="00FA1260" w:rsidRDefault="00E34105" w:rsidP="001C38BA">
      <w:pPr>
        <w:jc w:val="both"/>
        <w:rPr>
          <w:rFonts w:ascii="Arial" w:hAnsi="Arial" w:cs="Arial"/>
          <w:sz w:val="24"/>
          <w:szCs w:val="24"/>
        </w:rPr>
      </w:pPr>
    </w:p>
    <w:p w:rsidR="00E34105" w:rsidRPr="00FA1260" w:rsidRDefault="00313424" w:rsidP="001C38BA">
      <w:pPr>
        <w:jc w:val="both"/>
        <w:rPr>
          <w:rFonts w:ascii="Arial" w:hAnsi="Arial" w:cs="Arial"/>
          <w:sz w:val="24"/>
          <w:szCs w:val="24"/>
        </w:rPr>
      </w:pPr>
      <w:r w:rsidRPr="00FA1260">
        <w:rPr>
          <w:rFonts w:ascii="Arial" w:hAnsi="Arial" w:cs="Arial"/>
          <w:sz w:val="24"/>
          <w:szCs w:val="24"/>
        </w:rPr>
        <w:t xml:space="preserve">5.1% of children in primary schools have English as an additional language which is lower than the national average of 19.4%. </w:t>
      </w:r>
      <w:r w:rsidR="00797B82" w:rsidRPr="00FA1260">
        <w:rPr>
          <w:rFonts w:ascii="Arial" w:hAnsi="Arial" w:cs="Arial"/>
          <w:sz w:val="24"/>
          <w:szCs w:val="24"/>
        </w:rPr>
        <w:t>For</w:t>
      </w:r>
      <w:r w:rsidRPr="00FA1260">
        <w:rPr>
          <w:rFonts w:ascii="Arial" w:hAnsi="Arial" w:cs="Arial"/>
          <w:sz w:val="24"/>
          <w:szCs w:val="24"/>
        </w:rPr>
        <w:t xml:space="preserve"> secondary school children it is slightly lower at 4.1% where the national average is 15% </w:t>
      </w:r>
    </w:p>
    <w:p w:rsidR="001C38BA" w:rsidRPr="00FA1260" w:rsidRDefault="001C38BA" w:rsidP="001C38BA">
      <w:pPr>
        <w:jc w:val="both"/>
        <w:rPr>
          <w:rFonts w:ascii="Arial" w:hAnsi="Arial" w:cs="Arial"/>
        </w:rPr>
      </w:pPr>
    </w:p>
    <w:p w:rsidR="001C38BA" w:rsidRPr="000E4376" w:rsidRDefault="001C38BA" w:rsidP="001C38BA">
      <w:pPr>
        <w:jc w:val="both"/>
        <w:rPr>
          <w:rFonts w:ascii="Arial" w:hAnsi="Arial" w:cs="Arial"/>
          <w:sz w:val="24"/>
          <w:szCs w:val="24"/>
        </w:rPr>
      </w:pPr>
      <w:r w:rsidRPr="00FA1260">
        <w:rPr>
          <w:rFonts w:ascii="Arial" w:hAnsi="Arial" w:cs="Arial"/>
          <w:sz w:val="24"/>
          <w:szCs w:val="24"/>
        </w:rPr>
        <w:t xml:space="preserve">There are pockets of severe deprivation and inequalities within Torbay. These pockets tend to be communities that experience poorer outcomes such as poorer educational attainment, </w:t>
      </w:r>
      <w:r w:rsidRPr="000E4376">
        <w:rPr>
          <w:rFonts w:ascii="Arial" w:hAnsi="Arial" w:cs="Arial"/>
          <w:sz w:val="24"/>
          <w:szCs w:val="24"/>
        </w:rPr>
        <w:t xml:space="preserve">poorer socioeconomic status, lower earnings and the lowest life expectancy. </w:t>
      </w:r>
    </w:p>
    <w:p w:rsidR="00F353CE" w:rsidRPr="000E4376" w:rsidRDefault="00F353CE" w:rsidP="001C38BA">
      <w:pPr>
        <w:jc w:val="both"/>
        <w:rPr>
          <w:rFonts w:ascii="Arial" w:hAnsi="Arial" w:cs="Arial"/>
          <w:sz w:val="24"/>
          <w:szCs w:val="24"/>
        </w:rPr>
      </w:pPr>
    </w:p>
    <w:p w:rsidR="00F353CE" w:rsidRPr="000E4376" w:rsidRDefault="00F353CE" w:rsidP="00F353CE">
      <w:pPr>
        <w:rPr>
          <w:rFonts w:ascii="Arial" w:hAnsi="Arial" w:cs="Arial"/>
          <w:sz w:val="24"/>
          <w:szCs w:val="24"/>
        </w:rPr>
      </w:pPr>
      <w:r w:rsidRPr="000E4376">
        <w:rPr>
          <w:rFonts w:ascii="Arial" w:hAnsi="Arial" w:cs="Arial"/>
          <w:sz w:val="24"/>
          <w:szCs w:val="24"/>
        </w:rPr>
        <w:t xml:space="preserve">The </w:t>
      </w:r>
      <w:r w:rsidR="007970C4">
        <w:rPr>
          <w:rFonts w:ascii="Arial" w:hAnsi="Arial" w:cs="Arial"/>
          <w:sz w:val="24"/>
          <w:szCs w:val="24"/>
        </w:rPr>
        <w:t xml:space="preserve">Guardian </w:t>
      </w:r>
      <w:r w:rsidRPr="000E4376">
        <w:rPr>
          <w:rFonts w:ascii="Arial" w:hAnsi="Arial" w:cs="Arial"/>
          <w:sz w:val="24"/>
          <w:szCs w:val="24"/>
        </w:rPr>
        <w:t xml:space="preserve">edge of poverty report identified areas at risk of falling into poverty. The report, published in 2012, considered population groups at risk of slipping into poverty, this analysis sought to remove those already living in poverty. It identified some 37% of households in Torbay as being on the edge of </w:t>
      </w:r>
      <w:r w:rsidR="000E4376" w:rsidRPr="000E4376">
        <w:rPr>
          <w:rFonts w:ascii="Arial" w:hAnsi="Arial" w:cs="Arial"/>
          <w:sz w:val="24"/>
          <w:szCs w:val="24"/>
        </w:rPr>
        <w:t>poverty;</w:t>
      </w:r>
      <w:r w:rsidRPr="000E4376">
        <w:rPr>
          <w:rFonts w:ascii="Arial" w:hAnsi="Arial" w:cs="Arial"/>
          <w:sz w:val="24"/>
          <w:szCs w:val="24"/>
        </w:rPr>
        <w:t xml:space="preserve"> this was by far and away the largest proportion across England.</w:t>
      </w:r>
      <w:r w:rsidR="000E4376" w:rsidRPr="000E4376">
        <w:rPr>
          <w:rFonts w:ascii="Arial" w:hAnsi="Arial" w:cs="Arial"/>
          <w:sz w:val="24"/>
          <w:szCs w:val="24"/>
        </w:rPr>
        <w:t xml:space="preserve"> </w:t>
      </w:r>
      <w:r w:rsidRPr="000E4376">
        <w:rPr>
          <w:rFonts w:ascii="Arial" w:hAnsi="Arial" w:cs="Arial"/>
          <w:sz w:val="24"/>
          <w:szCs w:val="24"/>
        </w:rPr>
        <w:t>Since the publication of th</w:t>
      </w:r>
      <w:r w:rsidR="000E4376" w:rsidRPr="000E4376">
        <w:rPr>
          <w:rFonts w:ascii="Arial" w:hAnsi="Arial" w:cs="Arial"/>
          <w:sz w:val="24"/>
          <w:szCs w:val="24"/>
        </w:rPr>
        <w:t>e poverty report, t</w:t>
      </w:r>
      <w:r w:rsidRPr="000E4376">
        <w:rPr>
          <w:rFonts w:ascii="Arial" w:hAnsi="Arial" w:cs="Arial"/>
          <w:sz w:val="24"/>
          <w:szCs w:val="24"/>
        </w:rPr>
        <w:t>he 2015 English Indices of Multiple Deprivation have shown that Torbay’s has seen an increase in the proportion of the population living in the top 20% most deprived. This could be seen as those living on the edge of poverty potentially falling into poverty.</w:t>
      </w:r>
    </w:p>
    <w:p w:rsidR="00F353CE" w:rsidRPr="000E4376" w:rsidRDefault="00F353CE" w:rsidP="001C38BA">
      <w:pPr>
        <w:jc w:val="both"/>
        <w:rPr>
          <w:rFonts w:ascii="Arial" w:hAnsi="Arial" w:cs="Arial"/>
          <w:sz w:val="24"/>
          <w:szCs w:val="24"/>
        </w:rPr>
      </w:pPr>
    </w:p>
    <w:p w:rsidR="001C38BA" w:rsidRPr="00FA1260" w:rsidRDefault="001C38BA" w:rsidP="001C38BA">
      <w:pPr>
        <w:rPr>
          <w:rFonts w:ascii="Arial" w:hAnsi="Arial" w:cs="Arial"/>
          <w:sz w:val="24"/>
          <w:szCs w:val="24"/>
        </w:rPr>
      </w:pPr>
      <w:r w:rsidRPr="000E4376">
        <w:rPr>
          <w:rFonts w:ascii="Arial" w:hAnsi="Arial" w:cs="Arial"/>
          <w:sz w:val="24"/>
          <w:szCs w:val="24"/>
        </w:rPr>
        <w:t>The Report on Children’s Wellbeing carried out by the Children’s Society in 2015 highlights a</w:t>
      </w:r>
      <w:r w:rsidRPr="00FA1260">
        <w:rPr>
          <w:rFonts w:ascii="Arial" w:hAnsi="Arial" w:cs="Arial"/>
          <w:sz w:val="24"/>
          <w:szCs w:val="24"/>
        </w:rPr>
        <w:t xml:space="preserve"> number of issues in relation to children’s wellbeing in Torbay. Survey questionnaires were carried out and face to face consultations were undertaken with children and young people in the Torbay area. The report highlighted that ‘Healthy Relationships’ and ‘Safety’ are particularly problematic in the Torbay Area compared to elsewhere in the country. Although numbers in the focus groups were quite small, the researchers were concerned that there were strong recurrent themes</w:t>
      </w:r>
      <w:r w:rsidR="00313424" w:rsidRPr="00FA1260">
        <w:rPr>
          <w:rFonts w:ascii="Arial" w:hAnsi="Arial" w:cs="Arial"/>
          <w:sz w:val="24"/>
          <w:szCs w:val="24"/>
        </w:rPr>
        <w:t xml:space="preserve"> and the p</w:t>
      </w:r>
      <w:r w:rsidRPr="00FA1260">
        <w:rPr>
          <w:rFonts w:ascii="Arial" w:hAnsi="Arial" w:cs="Arial"/>
          <w:sz w:val="24"/>
          <w:szCs w:val="24"/>
        </w:rPr>
        <w:t>articular issues were:</w:t>
      </w:r>
    </w:p>
    <w:p w:rsidR="001C38BA" w:rsidRPr="00FA1260" w:rsidRDefault="001C38BA" w:rsidP="001C38BA">
      <w:pPr>
        <w:pStyle w:val="ListParagraph"/>
        <w:numPr>
          <w:ilvl w:val="0"/>
          <w:numId w:val="31"/>
        </w:numPr>
        <w:spacing w:after="200"/>
        <w:rPr>
          <w:rFonts w:ascii="Arial" w:hAnsi="Arial" w:cs="Arial"/>
          <w:sz w:val="24"/>
          <w:szCs w:val="24"/>
        </w:rPr>
      </w:pPr>
      <w:r w:rsidRPr="00FA1260">
        <w:rPr>
          <w:rFonts w:ascii="Arial" w:hAnsi="Arial" w:cs="Arial"/>
          <w:sz w:val="24"/>
          <w:szCs w:val="24"/>
        </w:rPr>
        <w:t>Girls approached by older men leering and making offensive sexualised comments</w:t>
      </w:r>
      <w:r w:rsidR="00313424" w:rsidRPr="00FA1260">
        <w:rPr>
          <w:rFonts w:ascii="Arial" w:hAnsi="Arial" w:cs="Arial"/>
          <w:sz w:val="24"/>
          <w:szCs w:val="24"/>
        </w:rPr>
        <w:t>.</w:t>
      </w:r>
    </w:p>
    <w:p w:rsidR="001C38BA" w:rsidRPr="00FA1260" w:rsidRDefault="001C38BA" w:rsidP="001C38BA">
      <w:pPr>
        <w:pStyle w:val="ListParagraph"/>
        <w:numPr>
          <w:ilvl w:val="0"/>
          <w:numId w:val="31"/>
        </w:numPr>
        <w:spacing w:after="200"/>
        <w:rPr>
          <w:rFonts w:ascii="Arial" w:hAnsi="Arial" w:cs="Arial"/>
          <w:sz w:val="24"/>
          <w:szCs w:val="24"/>
        </w:rPr>
      </w:pPr>
      <w:r w:rsidRPr="00FA1260">
        <w:rPr>
          <w:rFonts w:ascii="Arial" w:hAnsi="Arial" w:cs="Arial"/>
          <w:sz w:val="24"/>
          <w:szCs w:val="24"/>
        </w:rPr>
        <w:t xml:space="preserve">Girls feel under scrutiny about their appearance. Secondary school girls are </w:t>
      </w:r>
      <w:r w:rsidR="00313424" w:rsidRPr="00FA1260">
        <w:rPr>
          <w:rFonts w:ascii="Arial" w:hAnsi="Arial" w:cs="Arial"/>
          <w:sz w:val="24"/>
          <w:szCs w:val="24"/>
        </w:rPr>
        <w:t>subjected to</w:t>
      </w:r>
      <w:r w:rsidRPr="00FA1260">
        <w:rPr>
          <w:rFonts w:ascii="Arial" w:hAnsi="Arial" w:cs="Arial"/>
          <w:sz w:val="24"/>
          <w:szCs w:val="24"/>
        </w:rPr>
        <w:t xml:space="preserve"> negative comments being made about the</w:t>
      </w:r>
      <w:r w:rsidR="00313424" w:rsidRPr="00FA1260">
        <w:rPr>
          <w:rFonts w:ascii="Arial" w:hAnsi="Arial" w:cs="Arial"/>
          <w:sz w:val="24"/>
          <w:szCs w:val="24"/>
        </w:rPr>
        <w:t>ir</w:t>
      </w:r>
      <w:r w:rsidRPr="00FA1260">
        <w:rPr>
          <w:rFonts w:ascii="Arial" w:hAnsi="Arial" w:cs="Arial"/>
          <w:sz w:val="24"/>
          <w:szCs w:val="24"/>
        </w:rPr>
        <w:t xml:space="preserve"> appearance by boys</w:t>
      </w:r>
      <w:r w:rsidR="00313424" w:rsidRPr="00FA1260">
        <w:rPr>
          <w:rFonts w:ascii="Arial" w:hAnsi="Arial" w:cs="Arial"/>
          <w:sz w:val="24"/>
          <w:szCs w:val="24"/>
        </w:rPr>
        <w:t>.</w:t>
      </w:r>
    </w:p>
    <w:p w:rsidR="001C38BA" w:rsidRPr="00FA1260" w:rsidRDefault="001C38BA" w:rsidP="001C38BA">
      <w:pPr>
        <w:pStyle w:val="ListParagraph"/>
        <w:numPr>
          <w:ilvl w:val="0"/>
          <w:numId w:val="31"/>
        </w:numPr>
        <w:spacing w:after="200"/>
        <w:rPr>
          <w:rFonts w:ascii="Arial" w:hAnsi="Arial" w:cs="Arial"/>
          <w:sz w:val="24"/>
          <w:szCs w:val="24"/>
        </w:rPr>
      </w:pPr>
      <w:r w:rsidRPr="00FA1260">
        <w:rPr>
          <w:rFonts w:ascii="Arial" w:hAnsi="Arial" w:cs="Arial"/>
          <w:sz w:val="24"/>
          <w:szCs w:val="24"/>
        </w:rPr>
        <w:lastRenderedPageBreak/>
        <w:t>Young people with learning difficulties are concerned about safety when out and about in Torbay</w:t>
      </w:r>
    </w:p>
    <w:p w:rsidR="001C38BA" w:rsidRPr="00FA1260" w:rsidRDefault="001C38BA" w:rsidP="001C38BA">
      <w:pPr>
        <w:pStyle w:val="ListParagraph"/>
        <w:numPr>
          <w:ilvl w:val="0"/>
          <w:numId w:val="31"/>
        </w:numPr>
        <w:spacing w:after="200"/>
        <w:rPr>
          <w:rFonts w:ascii="Arial" w:hAnsi="Arial" w:cs="Arial"/>
          <w:sz w:val="24"/>
          <w:szCs w:val="24"/>
        </w:rPr>
      </w:pPr>
      <w:r w:rsidRPr="00FA1260">
        <w:rPr>
          <w:rFonts w:ascii="Arial" w:hAnsi="Arial" w:cs="Arial"/>
          <w:sz w:val="24"/>
          <w:szCs w:val="24"/>
        </w:rPr>
        <w:t xml:space="preserve">Frightening behaviour such as drunks is very visible for </w:t>
      </w:r>
      <w:r w:rsidR="00313424" w:rsidRPr="00FA1260">
        <w:rPr>
          <w:rFonts w:ascii="Arial" w:hAnsi="Arial" w:cs="Arial"/>
          <w:sz w:val="24"/>
          <w:szCs w:val="24"/>
        </w:rPr>
        <w:t>young people in Torbay</w:t>
      </w:r>
    </w:p>
    <w:p w:rsidR="001C38BA" w:rsidRPr="00FA1260" w:rsidRDefault="001C38BA" w:rsidP="001C38BA">
      <w:pPr>
        <w:rPr>
          <w:rFonts w:ascii="Arial" w:hAnsi="Arial" w:cs="Arial"/>
          <w:sz w:val="24"/>
          <w:szCs w:val="24"/>
        </w:rPr>
      </w:pPr>
      <w:r w:rsidRPr="00FA1260">
        <w:rPr>
          <w:rFonts w:ascii="Arial" w:hAnsi="Arial" w:cs="Arial"/>
          <w:sz w:val="24"/>
          <w:szCs w:val="24"/>
        </w:rPr>
        <w:t>Domestic Abuse rates in Torbay are very high</w:t>
      </w:r>
      <w:r w:rsidR="00FF536F" w:rsidRPr="00FA1260">
        <w:rPr>
          <w:rFonts w:ascii="Arial" w:hAnsi="Arial" w:cs="Arial"/>
          <w:sz w:val="24"/>
          <w:szCs w:val="24"/>
        </w:rPr>
        <w:t xml:space="preserve"> 431 per 10K; highest rates across the Devon and Cornwall Police Force area</w:t>
      </w:r>
      <w:r w:rsidRPr="00FA1260">
        <w:rPr>
          <w:rFonts w:ascii="Arial" w:hAnsi="Arial" w:cs="Arial"/>
          <w:sz w:val="24"/>
          <w:szCs w:val="24"/>
        </w:rPr>
        <w:t xml:space="preserve">. </w:t>
      </w:r>
      <w:r w:rsidR="00FF0BCB" w:rsidRPr="00FA1260">
        <w:rPr>
          <w:rFonts w:ascii="Arial" w:hAnsi="Arial" w:cs="Arial"/>
          <w:sz w:val="24"/>
          <w:szCs w:val="24"/>
        </w:rPr>
        <w:t xml:space="preserve">The number of recorded crimes on under 18 year olds is also high. </w:t>
      </w:r>
      <w:r w:rsidRPr="00FA1260">
        <w:rPr>
          <w:rFonts w:ascii="Arial" w:hAnsi="Arial" w:cs="Arial"/>
          <w:sz w:val="24"/>
          <w:szCs w:val="24"/>
        </w:rPr>
        <w:t>The rate of sexual offences</w:t>
      </w:r>
      <w:r w:rsidR="00FF536F" w:rsidRPr="00FA1260">
        <w:rPr>
          <w:rFonts w:ascii="Arial" w:hAnsi="Arial" w:cs="Arial"/>
          <w:sz w:val="24"/>
          <w:szCs w:val="24"/>
        </w:rPr>
        <w:t xml:space="preserve"> across age ranges</w:t>
      </w:r>
      <w:r w:rsidRPr="00FA1260">
        <w:rPr>
          <w:rFonts w:ascii="Arial" w:hAnsi="Arial" w:cs="Arial"/>
          <w:sz w:val="24"/>
          <w:szCs w:val="24"/>
        </w:rPr>
        <w:t xml:space="preserve"> in Torbay is double the national average and is t</w:t>
      </w:r>
      <w:r w:rsidR="00797B82" w:rsidRPr="00FA1260">
        <w:rPr>
          <w:rFonts w:ascii="Arial" w:hAnsi="Arial" w:cs="Arial"/>
          <w:sz w:val="24"/>
          <w:szCs w:val="24"/>
        </w:rPr>
        <w:t>he highest in the Peninsula. The Children’s Society also comment that there</w:t>
      </w:r>
      <w:r w:rsidRPr="00FA1260">
        <w:rPr>
          <w:rFonts w:ascii="Arial" w:hAnsi="Arial" w:cs="Arial"/>
          <w:sz w:val="24"/>
          <w:szCs w:val="24"/>
        </w:rPr>
        <w:t xml:space="preserve"> is no counselling service for young people who have been sexually assaulted </w:t>
      </w:r>
      <w:r w:rsidR="00797B82" w:rsidRPr="00FA1260">
        <w:rPr>
          <w:rFonts w:ascii="Arial" w:hAnsi="Arial" w:cs="Arial"/>
          <w:sz w:val="24"/>
          <w:szCs w:val="24"/>
        </w:rPr>
        <w:t>and</w:t>
      </w:r>
      <w:r w:rsidRPr="00FA1260">
        <w:rPr>
          <w:rFonts w:ascii="Arial" w:hAnsi="Arial" w:cs="Arial"/>
          <w:sz w:val="24"/>
          <w:szCs w:val="24"/>
        </w:rPr>
        <w:t xml:space="preserve"> access to Mental Health Services</w:t>
      </w:r>
      <w:r w:rsidR="00797B82" w:rsidRPr="00FA1260">
        <w:rPr>
          <w:rFonts w:ascii="Arial" w:hAnsi="Arial" w:cs="Arial"/>
          <w:sz w:val="24"/>
          <w:szCs w:val="24"/>
        </w:rPr>
        <w:t xml:space="preserve"> for children is</w:t>
      </w:r>
      <w:r w:rsidRPr="00FA1260">
        <w:rPr>
          <w:rFonts w:ascii="Arial" w:hAnsi="Arial" w:cs="Arial"/>
          <w:sz w:val="24"/>
          <w:szCs w:val="24"/>
        </w:rPr>
        <w:t xml:space="preserve"> poor</w:t>
      </w:r>
      <w:r w:rsidR="00313424" w:rsidRPr="00FA1260">
        <w:rPr>
          <w:rFonts w:ascii="Arial" w:hAnsi="Arial" w:cs="Arial"/>
          <w:sz w:val="24"/>
          <w:szCs w:val="24"/>
        </w:rPr>
        <w:t xml:space="preserve"> in Torbay</w:t>
      </w:r>
      <w:r w:rsidRPr="00FA1260">
        <w:rPr>
          <w:rFonts w:ascii="Arial" w:hAnsi="Arial" w:cs="Arial"/>
          <w:sz w:val="24"/>
          <w:szCs w:val="24"/>
        </w:rPr>
        <w:t>.</w:t>
      </w:r>
    </w:p>
    <w:p w:rsidR="00313424" w:rsidRPr="00FA1260" w:rsidRDefault="00313424" w:rsidP="001C38BA">
      <w:pPr>
        <w:rPr>
          <w:rFonts w:ascii="Arial" w:hAnsi="Arial" w:cs="Arial"/>
          <w:sz w:val="24"/>
          <w:szCs w:val="24"/>
        </w:rPr>
      </w:pPr>
    </w:p>
    <w:p w:rsidR="001C38BA" w:rsidRPr="00FA1260" w:rsidRDefault="00E34105" w:rsidP="001C38BA">
      <w:pPr>
        <w:rPr>
          <w:rFonts w:ascii="Arial" w:hAnsi="Arial" w:cs="Arial"/>
          <w:sz w:val="24"/>
          <w:szCs w:val="24"/>
        </w:rPr>
      </w:pPr>
      <w:r w:rsidRPr="00FA1260">
        <w:rPr>
          <w:rFonts w:ascii="Arial" w:hAnsi="Arial" w:cs="Arial"/>
          <w:sz w:val="24"/>
          <w:szCs w:val="24"/>
        </w:rPr>
        <w:t>When</w:t>
      </w:r>
      <w:r w:rsidR="001C38BA" w:rsidRPr="00FA1260">
        <w:rPr>
          <w:rFonts w:ascii="Arial" w:hAnsi="Arial" w:cs="Arial"/>
          <w:sz w:val="24"/>
          <w:szCs w:val="24"/>
        </w:rPr>
        <w:t xml:space="preserve"> </w:t>
      </w:r>
      <w:r w:rsidR="00313424" w:rsidRPr="00FA1260">
        <w:rPr>
          <w:rFonts w:ascii="Arial" w:hAnsi="Arial" w:cs="Arial"/>
          <w:sz w:val="24"/>
          <w:szCs w:val="24"/>
        </w:rPr>
        <w:t>children and young people are subjected to witnessing do</w:t>
      </w:r>
      <w:r w:rsidR="001C38BA" w:rsidRPr="00FA1260">
        <w:rPr>
          <w:rFonts w:ascii="Arial" w:hAnsi="Arial" w:cs="Arial"/>
          <w:sz w:val="24"/>
          <w:szCs w:val="24"/>
        </w:rPr>
        <w:t xml:space="preserve">mestic </w:t>
      </w:r>
      <w:r w:rsidR="00313424" w:rsidRPr="00FA1260">
        <w:rPr>
          <w:rFonts w:ascii="Arial" w:hAnsi="Arial" w:cs="Arial"/>
          <w:sz w:val="24"/>
          <w:szCs w:val="24"/>
        </w:rPr>
        <w:t>a</w:t>
      </w:r>
      <w:r w:rsidR="001C38BA" w:rsidRPr="00FA1260">
        <w:rPr>
          <w:rFonts w:ascii="Arial" w:hAnsi="Arial" w:cs="Arial"/>
          <w:sz w:val="24"/>
          <w:szCs w:val="24"/>
        </w:rPr>
        <w:t>buse</w:t>
      </w:r>
      <w:r w:rsidR="00A35958" w:rsidRPr="00FA1260">
        <w:rPr>
          <w:rFonts w:ascii="Arial" w:hAnsi="Arial" w:cs="Arial"/>
          <w:sz w:val="24"/>
          <w:szCs w:val="24"/>
        </w:rPr>
        <w:t xml:space="preserve"> at home and in the community,</w:t>
      </w:r>
      <w:r w:rsidR="001C38BA" w:rsidRPr="00FA1260">
        <w:rPr>
          <w:rFonts w:ascii="Arial" w:hAnsi="Arial" w:cs="Arial"/>
          <w:sz w:val="24"/>
          <w:szCs w:val="24"/>
        </w:rPr>
        <w:t xml:space="preserve"> it is more likely that </w:t>
      </w:r>
      <w:r w:rsidR="00313424" w:rsidRPr="00FA1260">
        <w:rPr>
          <w:rFonts w:ascii="Arial" w:hAnsi="Arial" w:cs="Arial"/>
          <w:sz w:val="24"/>
          <w:szCs w:val="24"/>
        </w:rPr>
        <w:t xml:space="preserve">they </w:t>
      </w:r>
      <w:r w:rsidR="00797B82" w:rsidRPr="00FA1260">
        <w:rPr>
          <w:rFonts w:ascii="Arial" w:hAnsi="Arial" w:cs="Arial"/>
          <w:sz w:val="24"/>
          <w:szCs w:val="24"/>
        </w:rPr>
        <w:t xml:space="preserve">are </w:t>
      </w:r>
      <w:r w:rsidR="00313424" w:rsidRPr="00FA1260">
        <w:rPr>
          <w:rFonts w:ascii="Arial" w:hAnsi="Arial" w:cs="Arial"/>
          <w:sz w:val="24"/>
          <w:szCs w:val="24"/>
        </w:rPr>
        <w:t>then</w:t>
      </w:r>
      <w:r w:rsidR="001C38BA" w:rsidRPr="00FA1260">
        <w:rPr>
          <w:rFonts w:ascii="Arial" w:hAnsi="Arial" w:cs="Arial"/>
          <w:sz w:val="24"/>
          <w:szCs w:val="24"/>
        </w:rPr>
        <w:t xml:space="preserve"> unable to maintain healthy relationships</w:t>
      </w:r>
      <w:r w:rsidR="00A35958" w:rsidRPr="00FA1260">
        <w:rPr>
          <w:rFonts w:ascii="Arial" w:hAnsi="Arial" w:cs="Arial"/>
          <w:sz w:val="24"/>
          <w:szCs w:val="24"/>
        </w:rPr>
        <w:t xml:space="preserve">, have low self esteem and become the victims of domestic abuse </w:t>
      </w:r>
      <w:r w:rsidR="00797B82" w:rsidRPr="00FA1260">
        <w:rPr>
          <w:rFonts w:ascii="Arial" w:hAnsi="Arial" w:cs="Arial"/>
          <w:sz w:val="24"/>
          <w:szCs w:val="24"/>
        </w:rPr>
        <w:t xml:space="preserve">themselves </w:t>
      </w:r>
      <w:r w:rsidR="001C38BA" w:rsidRPr="00FA1260">
        <w:rPr>
          <w:rFonts w:ascii="Arial" w:hAnsi="Arial" w:cs="Arial"/>
          <w:sz w:val="24"/>
          <w:szCs w:val="24"/>
        </w:rPr>
        <w:t>which perpetuates the cycle.</w:t>
      </w:r>
    </w:p>
    <w:p w:rsidR="001C38BA" w:rsidRPr="00FA1260" w:rsidRDefault="001C38BA" w:rsidP="001C38BA">
      <w:pPr>
        <w:rPr>
          <w:rFonts w:ascii="Arial" w:hAnsi="Arial" w:cs="Arial"/>
          <w:sz w:val="24"/>
          <w:szCs w:val="24"/>
        </w:rPr>
      </w:pPr>
    </w:p>
    <w:p w:rsidR="00797B82" w:rsidRPr="00FA1260" w:rsidRDefault="00797B82" w:rsidP="00797B82">
      <w:pPr>
        <w:jc w:val="both"/>
        <w:rPr>
          <w:rFonts w:ascii="Arial" w:hAnsi="Arial" w:cs="Arial"/>
          <w:sz w:val="24"/>
          <w:szCs w:val="24"/>
        </w:rPr>
      </w:pPr>
      <w:r w:rsidRPr="00FA1260">
        <w:rPr>
          <w:rFonts w:ascii="Arial" w:hAnsi="Arial" w:cs="Arial"/>
          <w:sz w:val="24"/>
          <w:szCs w:val="24"/>
        </w:rPr>
        <w:t xml:space="preserve">Early Help in Torbay is underdeveloped; partners are confused about their role in this and there is no coordinated overview of the Early Help provision in Torbay with any evaluation of its impact. </w:t>
      </w:r>
      <w:r w:rsidR="00FF536F" w:rsidRPr="00FA1260">
        <w:rPr>
          <w:rFonts w:ascii="Arial" w:hAnsi="Arial" w:cs="Arial"/>
          <w:sz w:val="24"/>
          <w:szCs w:val="24"/>
        </w:rPr>
        <w:t>There is a disproportionate distribution of agencies adopting the role of lead professional with Children’s Services responsible for about 59%</w:t>
      </w:r>
      <w:r w:rsidR="00D02454" w:rsidRPr="00FA1260">
        <w:rPr>
          <w:rFonts w:ascii="Arial" w:hAnsi="Arial" w:cs="Arial"/>
          <w:sz w:val="24"/>
          <w:szCs w:val="24"/>
        </w:rPr>
        <w:t>. This means that children young people and their families may not be able to access the right support at an early stage. This will form part of the Board’s plan of work for next year.</w:t>
      </w:r>
    </w:p>
    <w:p w:rsidR="00D02454" w:rsidRPr="00FA1260" w:rsidRDefault="00D02454" w:rsidP="00797B82">
      <w:pPr>
        <w:jc w:val="both"/>
        <w:rPr>
          <w:rFonts w:ascii="Arial" w:hAnsi="Arial" w:cs="Arial"/>
          <w:sz w:val="24"/>
          <w:szCs w:val="24"/>
        </w:rPr>
      </w:pPr>
    </w:p>
    <w:p w:rsidR="00D02454" w:rsidRPr="00FA1260" w:rsidRDefault="00D02454" w:rsidP="00797B82">
      <w:pPr>
        <w:jc w:val="both"/>
        <w:rPr>
          <w:rFonts w:ascii="Arial" w:hAnsi="Arial" w:cs="Arial"/>
          <w:sz w:val="24"/>
          <w:szCs w:val="24"/>
        </w:rPr>
      </w:pPr>
      <w:r w:rsidRPr="00FA1260">
        <w:rPr>
          <w:rFonts w:ascii="Arial" w:hAnsi="Arial" w:cs="Arial"/>
          <w:sz w:val="24"/>
          <w:szCs w:val="24"/>
        </w:rPr>
        <w:t>In addition Torbay is an outlier in a number of other national and statistical neighbour indicators. Children’s Ser</w:t>
      </w:r>
      <w:r w:rsidR="00E951EA" w:rsidRPr="00FA1260">
        <w:rPr>
          <w:rFonts w:ascii="Arial" w:hAnsi="Arial" w:cs="Arial"/>
          <w:sz w:val="24"/>
          <w:szCs w:val="24"/>
        </w:rPr>
        <w:t>vices</w:t>
      </w:r>
      <w:r w:rsidRPr="00FA1260">
        <w:rPr>
          <w:rFonts w:ascii="Arial" w:hAnsi="Arial" w:cs="Arial"/>
          <w:sz w:val="24"/>
          <w:szCs w:val="24"/>
        </w:rPr>
        <w:t xml:space="preserve"> has the ninth highest</w:t>
      </w:r>
      <w:r w:rsidR="00E951EA" w:rsidRPr="00FA1260">
        <w:rPr>
          <w:rFonts w:ascii="Arial" w:hAnsi="Arial" w:cs="Arial"/>
          <w:sz w:val="24"/>
          <w:szCs w:val="24"/>
        </w:rPr>
        <w:t xml:space="preserve"> number of care proceedings being filed. Nearly twice the number of section 47 investigations undertaken compared to our statistical neighbours. Just over 100 children per 10K of the population are looked after which is disproportionate for the size of Torbay. The number of young people in a CAMHS Tier 4 provision is high.</w:t>
      </w:r>
    </w:p>
    <w:p w:rsidR="00E951EA" w:rsidRPr="00FA1260" w:rsidRDefault="00E951EA" w:rsidP="00797B82">
      <w:pPr>
        <w:jc w:val="both"/>
        <w:rPr>
          <w:rFonts w:ascii="Arial" w:hAnsi="Arial" w:cs="Arial"/>
          <w:sz w:val="24"/>
          <w:szCs w:val="24"/>
        </w:rPr>
      </w:pPr>
    </w:p>
    <w:p w:rsidR="00E951EA" w:rsidRPr="00FA1260" w:rsidRDefault="00E951EA" w:rsidP="00797B82">
      <w:pPr>
        <w:jc w:val="both"/>
        <w:rPr>
          <w:rFonts w:ascii="Arial" w:hAnsi="Arial" w:cs="Arial"/>
          <w:sz w:val="24"/>
          <w:szCs w:val="24"/>
        </w:rPr>
      </w:pPr>
      <w:r w:rsidRPr="00FA1260">
        <w:rPr>
          <w:rFonts w:ascii="Arial" w:hAnsi="Arial" w:cs="Arial"/>
          <w:sz w:val="24"/>
          <w:szCs w:val="24"/>
        </w:rPr>
        <w:t>The number of pupils with SEN statements is the highest in the country at just over 4% with the national average being 2.8% and high numbers of children subject to Child Protection Plans.</w:t>
      </w:r>
    </w:p>
    <w:p w:rsidR="00E951EA" w:rsidRPr="00FA1260" w:rsidRDefault="00E951EA" w:rsidP="00797B82">
      <w:pPr>
        <w:jc w:val="both"/>
        <w:rPr>
          <w:rFonts w:ascii="Arial" w:hAnsi="Arial" w:cs="Arial"/>
          <w:sz w:val="24"/>
          <w:szCs w:val="24"/>
        </w:rPr>
      </w:pPr>
    </w:p>
    <w:p w:rsidR="00E951EA" w:rsidRPr="00FA1260" w:rsidRDefault="00E951EA" w:rsidP="00797B82">
      <w:pPr>
        <w:jc w:val="both"/>
        <w:rPr>
          <w:rFonts w:ascii="Arial" w:hAnsi="Arial" w:cs="Arial"/>
          <w:sz w:val="24"/>
          <w:szCs w:val="24"/>
        </w:rPr>
      </w:pPr>
      <w:r w:rsidRPr="00FA1260">
        <w:rPr>
          <w:rFonts w:ascii="Arial" w:hAnsi="Arial" w:cs="Arial"/>
          <w:sz w:val="24"/>
          <w:szCs w:val="24"/>
        </w:rPr>
        <w:t>Domestic abuse is a significant feature in Torbay as detailed above and this alone accounts for around 40% of cases held across all levels of thresholds of the child’s journey.</w:t>
      </w:r>
    </w:p>
    <w:p w:rsidR="00D02454" w:rsidRPr="00FA1260" w:rsidRDefault="00D02454" w:rsidP="00797B82">
      <w:pPr>
        <w:jc w:val="both"/>
        <w:rPr>
          <w:rFonts w:ascii="Arial" w:hAnsi="Arial" w:cs="Arial"/>
          <w:sz w:val="24"/>
          <w:szCs w:val="24"/>
        </w:rPr>
      </w:pPr>
    </w:p>
    <w:p w:rsidR="00C057A0" w:rsidRPr="00FA1260" w:rsidRDefault="001C38BA" w:rsidP="001C38BA">
      <w:pPr>
        <w:jc w:val="both"/>
        <w:rPr>
          <w:rFonts w:ascii="Arial" w:hAnsi="Arial" w:cs="Arial"/>
          <w:sz w:val="24"/>
          <w:szCs w:val="24"/>
        </w:rPr>
      </w:pPr>
      <w:r w:rsidRPr="00FA1260">
        <w:rPr>
          <w:rFonts w:ascii="Arial" w:hAnsi="Arial" w:cs="Arial"/>
          <w:sz w:val="24"/>
          <w:szCs w:val="24"/>
        </w:rPr>
        <w:t xml:space="preserve">Children’s Services in Torbay recorded </w:t>
      </w:r>
      <w:r w:rsidR="00C057A0" w:rsidRPr="00FA1260">
        <w:rPr>
          <w:rFonts w:ascii="Arial" w:hAnsi="Arial" w:cs="Arial"/>
          <w:sz w:val="24"/>
          <w:szCs w:val="24"/>
        </w:rPr>
        <w:t>1988 referrals which was just over 4.5% less than last year.</w:t>
      </w:r>
      <w:r w:rsidRPr="00FA1260">
        <w:rPr>
          <w:rFonts w:ascii="Arial" w:hAnsi="Arial" w:cs="Arial"/>
          <w:sz w:val="24"/>
          <w:szCs w:val="24"/>
        </w:rPr>
        <w:t xml:space="preserve"> </w:t>
      </w:r>
    </w:p>
    <w:p w:rsidR="00C057A0" w:rsidRPr="00FA1260" w:rsidRDefault="00C057A0" w:rsidP="001C38BA">
      <w:pPr>
        <w:jc w:val="both"/>
        <w:rPr>
          <w:rFonts w:ascii="Arial" w:hAnsi="Arial" w:cs="Arial"/>
          <w:sz w:val="24"/>
          <w:szCs w:val="24"/>
        </w:rPr>
      </w:pPr>
    </w:p>
    <w:tbl>
      <w:tblPr>
        <w:tblStyle w:val="TableGrid"/>
        <w:tblW w:w="0" w:type="auto"/>
        <w:tblLook w:val="04A0"/>
      </w:tblPr>
      <w:tblGrid>
        <w:gridCol w:w="2084"/>
        <w:gridCol w:w="2084"/>
        <w:gridCol w:w="1820"/>
        <w:gridCol w:w="2348"/>
        <w:gridCol w:w="2084"/>
      </w:tblGrid>
      <w:tr w:rsidR="00C057A0" w:rsidRPr="00FA1260" w:rsidTr="008903B4">
        <w:tc>
          <w:tcPr>
            <w:tcW w:w="2084" w:type="dxa"/>
            <w:shd w:val="clear" w:color="auto" w:fill="BFBFBF" w:themeFill="background1" w:themeFillShade="BF"/>
          </w:tcPr>
          <w:p w:rsidR="00C057A0" w:rsidRPr="00FA1260" w:rsidRDefault="00C057A0" w:rsidP="00C057A0">
            <w:pPr>
              <w:rPr>
                <w:rFonts w:ascii="Arial" w:hAnsi="Arial" w:cs="Arial"/>
                <w:sz w:val="24"/>
                <w:szCs w:val="24"/>
              </w:rPr>
            </w:pPr>
            <w:r w:rsidRPr="00FA1260">
              <w:rPr>
                <w:rFonts w:ascii="Arial" w:hAnsi="Arial" w:cs="Arial"/>
                <w:sz w:val="24"/>
                <w:szCs w:val="24"/>
              </w:rPr>
              <w:t>Year</w:t>
            </w:r>
          </w:p>
        </w:tc>
        <w:tc>
          <w:tcPr>
            <w:tcW w:w="2084" w:type="dxa"/>
            <w:shd w:val="clear" w:color="auto" w:fill="BFBFBF" w:themeFill="background1" w:themeFillShade="BF"/>
          </w:tcPr>
          <w:p w:rsidR="00C057A0" w:rsidRPr="00FA1260" w:rsidRDefault="00C057A0" w:rsidP="00C057A0">
            <w:pPr>
              <w:rPr>
                <w:rFonts w:ascii="Arial" w:hAnsi="Arial" w:cs="Arial"/>
                <w:sz w:val="24"/>
                <w:szCs w:val="24"/>
              </w:rPr>
            </w:pPr>
            <w:r w:rsidRPr="00FA1260">
              <w:rPr>
                <w:rFonts w:ascii="Arial" w:hAnsi="Arial" w:cs="Arial"/>
                <w:sz w:val="24"/>
                <w:szCs w:val="24"/>
              </w:rPr>
              <w:t>Total number of referrals</w:t>
            </w:r>
          </w:p>
        </w:tc>
        <w:tc>
          <w:tcPr>
            <w:tcW w:w="1820" w:type="dxa"/>
            <w:shd w:val="clear" w:color="auto" w:fill="BFBFBF" w:themeFill="background1" w:themeFillShade="BF"/>
          </w:tcPr>
          <w:p w:rsidR="00C057A0" w:rsidRPr="00FA1260" w:rsidRDefault="00C057A0" w:rsidP="00C057A0">
            <w:pPr>
              <w:rPr>
                <w:rFonts w:ascii="Arial" w:hAnsi="Arial" w:cs="Arial"/>
                <w:sz w:val="24"/>
                <w:szCs w:val="24"/>
              </w:rPr>
            </w:pPr>
            <w:r w:rsidRPr="00FA1260">
              <w:rPr>
                <w:rFonts w:ascii="Arial" w:hAnsi="Arial" w:cs="Arial"/>
                <w:sz w:val="24"/>
                <w:szCs w:val="24"/>
              </w:rPr>
              <w:t>Torbay per 10K</w:t>
            </w:r>
          </w:p>
        </w:tc>
        <w:tc>
          <w:tcPr>
            <w:tcW w:w="2348" w:type="dxa"/>
            <w:shd w:val="clear" w:color="auto" w:fill="BFBFBF" w:themeFill="background1" w:themeFillShade="BF"/>
          </w:tcPr>
          <w:p w:rsidR="00C057A0" w:rsidRPr="00FA1260" w:rsidRDefault="00C057A0" w:rsidP="00C057A0">
            <w:pPr>
              <w:rPr>
                <w:rFonts w:ascii="Arial" w:hAnsi="Arial" w:cs="Arial"/>
                <w:sz w:val="24"/>
                <w:szCs w:val="24"/>
              </w:rPr>
            </w:pPr>
            <w:r w:rsidRPr="00FA1260">
              <w:rPr>
                <w:rFonts w:ascii="Arial" w:hAnsi="Arial" w:cs="Arial"/>
                <w:sz w:val="24"/>
                <w:szCs w:val="24"/>
              </w:rPr>
              <w:t>Statistical neighbour per 10k</w:t>
            </w:r>
          </w:p>
        </w:tc>
        <w:tc>
          <w:tcPr>
            <w:tcW w:w="2084" w:type="dxa"/>
            <w:shd w:val="clear" w:color="auto" w:fill="BFBFBF" w:themeFill="background1" w:themeFillShade="BF"/>
          </w:tcPr>
          <w:p w:rsidR="00C057A0" w:rsidRPr="00FA1260" w:rsidRDefault="00C057A0" w:rsidP="00C057A0">
            <w:pPr>
              <w:rPr>
                <w:rFonts w:ascii="Arial" w:hAnsi="Arial" w:cs="Arial"/>
                <w:sz w:val="24"/>
                <w:szCs w:val="24"/>
              </w:rPr>
            </w:pPr>
            <w:r w:rsidRPr="00FA1260">
              <w:rPr>
                <w:rFonts w:ascii="Arial" w:hAnsi="Arial" w:cs="Arial"/>
                <w:sz w:val="24"/>
                <w:szCs w:val="24"/>
              </w:rPr>
              <w:t>National average per 10k</w:t>
            </w:r>
          </w:p>
        </w:tc>
      </w:tr>
      <w:tr w:rsidR="00C057A0" w:rsidRPr="00FA1260" w:rsidTr="00C057A0">
        <w:tc>
          <w:tcPr>
            <w:tcW w:w="2084" w:type="dxa"/>
          </w:tcPr>
          <w:p w:rsidR="00C057A0" w:rsidRPr="00FA1260" w:rsidRDefault="00C057A0" w:rsidP="00C057A0">
            <w:pPr>
              <w:rPr>
                <w:rFonts w:ascii="Arial" w:hAnsi="Arial" w:cs="Arial"/>
                <w:sz w:val="24"/>
                <w:szCs w:val="24"/>
              </w:rPr>
            </w:pPr>
            <w:r w:rsidRPr="00FA1260">
              <w:rPr>
                <w:rFonts w:ascii="Arial" w:hAnsi="Arial" w:cs="Arial"/>
                <w:sz w:val="24"/>
                <w:szCs w:val="24"/>
              </w:rPr>
              <w:t>13/14</w:t>
            </w:r>
          </w:p>
        </w:tc>
        <w:tc>
          <w:tcPr>
            <w:tcW w:w="2084" w:type="dxa"/>
          </w:tcPr>
          <w:p w:rsidR="00C057A0" w:rsidRPr="00FA1260" w:rsidRDefault="00C057A0" w:rsidP="00C057A0">
            <w:pPr>
              <w:rPr>
                <w:rFonts w:ascii="Arial" w:hAnsi="Arial" w:cs="Arial"/>
                <w:sz w:val="24"/>
                <w:szCs w:val="24"/>
              </w:rPr>
            </w:pPr>
            <w:r w:rsidRPr="00FA1260">
              <w:rPr>
                <w:rFonts w:ascii="Arial" w:hAnsi="Arial" w:cs="Arial"/>
                <w:sz w:val="24"/>
                <w:szCs w:val="24"/>
              </w:rPr>
              <w:t>2748</w:t>
            </w:r>
          </w:p>
        </w:tc>
        <w:tc>
          <w:tcPr>
            <w:tcW w:w="1820" w:type="dxa"/>
          </w:tcPr>
          <w:p w:rsidR="00C057A0" w:rsidRPr="00FA1260" w:rsidRDefault="00C057A0" w:rsidP="00C057A0">
            <w:pPr>
              <w:rPr>
                <w:rFonts w:ascii="Arial" w:hAnsi="Arial" w:cs="Arial"/>
                <w:sz w:val="24"/>
                <w:szCs w:val="24"/>
              </w:rPr>
            </w:pPr>
            <w:r w:rsidRPr="00FA1260">
              <w:rPr>
                <w:rFonts w:ascii="Arial" w:hAnsi="Arial" w:cs="Arial"/>
                <w:sz w:val="24"/>
                <w:szCs w:val="24"/>
              </w:rPr>
              <w:t>1104</w:t>
            </w:r>
          </w:p>
        </w:tc>
        <w:tc>
          <w:tcPr>
            <w:tcW w:w="2348" w:type="dxa"/>
          </w:tcPr>
          <w:p w:rsidR="00C057A0" w:rsidRPr="00FA1260" w:rsidRDefault="00C057A0" w:rsidP="00C057A0">
            <w:pPr>
              <w:rPr>
                <w:rFonts w:ascii="Arial" w:hAnsi="Arial" w:cs="Arial"/>
                <w:sz w:val="24"/>
                <w:szCs w:val="24"/>
              </w:rPr>
            </w:pPr>
            <w:r w:rsidRPr="00FA1260">
              <w:rPr>
                <w:rFonts w:ascii="Arial" w:hAnsi="Arial" w:cs="Arial"/>
                <w:sz w:val="24"/>
                <w:szCs w:val="24"/>
              </w:rPr>
              <w:t>715</w:t>
            </w:r>
          </w:p>
        </w:tc>
        <w:tc>
          <w:tcPr>
            <w:tcW w:w="2084" w:type="dxa"/>
          </w:tcPr>
          <w:p w:rsidR="00C057A0" w:rsidRPr="00FA1260" w:rsidRDefault="00C057A0" w:rsidP="00C057A0">
            <w:pPr>
              <w:rPr>
                <w:rFonts w:ascii="Arial" w:hAnsi="Arial" w:cs="Arial"/>
                <w:sz w:val="24"/>
                <w:szCs w:val="24"/>
              </w:rPr>
            </w:pPr>
            <w:r w:rsidRPr="00FA1260">
              <w:rPr>
                <w:rFonts w:ascii="Arial" w:hAnsi="Arial" w:cs="Arial"/>
                <w:sz w:val="24"/>
                <w:szCs w:val="24"/>
              </w:rPr>
              <w:t>573</w:t>
            </w:r>
          </w:p>
        </w:tc>
      </w:tr>
      <w:tr w:rsidR="00C057A0" w:rsidRPr="00FA1260" w:rsidTr="00C057A0">
        <w:tc>
          <w:tcPr>
            <w:tcW w:w="2084" w:type="dxa"/>
          </w:tcPr>
          <w:p w:rsidR="00C057A0" w:rsidRPr="00FA1260" w:rsidRDefault="00C057A0" w:rsidP="00C057A0">
            <w:pPr>
              <w:rPr>
                <w:rFonts w:ascii="Arial" w:hAnsi="Arial" w:cs="Arial"/>
                <w:sz w:val="24"/>
                <w:szCs w:val="24"/>
              </w:rPr>
            </w:pPr>
            <w:r w:rsidRPr="00FA1260">
              <w:rPr>
                <w:rFonts w:ascii="Arial" w:hAnsi="Arial" w:cs="Arial"/>
                <w:sz w:val="24"/>
                <w:szCs w:val="24"/>
              </w:rPr>
              <w:t>14/15</w:t>
            </w:r>
          </w:p>
        </w:tc>
        <w:tc>
          <w:tcPr>
            <w:tcW w:w="2084" w:type="dxa"/>
          </w:tcPr>
          <w:p w:rsidR="00C057A0" w:rsidRPr="00FA1260" w:rsidRDefault="00C057A0" w:rsidP="00C057A0">
            <w:pPr>
              <w:rPr>
                <w:rFonts w:ascii="Arial" w:hAnsi="Arial" w:cs="Arial"/>
                <w:sz w:val="24"/>
                <w:szCs w:val="24"/>
              </w:rPr>
            </w:pPr>
            <w:r w:rsidRPr="00FA1260">
              <w:rPr>
                <w:rFonts w:ascii="Arial" w:hAnsi="Arial" w:cs="Arial"/>
                <w:sz w:val="24"/>
                <w:szCs w:val="24"/>
              </w:rPr>
              <w:t>2134</w:t>
            </w:r>
          </w:p>
        </w:tc>
        <w:tc>
          <w:tcPr>
            <w:tcW w:w="1820" w:type="dxa"/>
          </w:tcPr>
          <w:p w:rsidR="00C057A0" w:rsidRPr="00FA1260" w:rsidRDefault="00C057A0" w:rsidP="00C057A0">
            <w:pPr>
              <w:rPr>
                <w:rFonts w:ascii="Arial" w:hAnsi="Arial" w:cs="Arial"/>
                <w:sz w:val="24"/>
                <w:szCs w:val="24"/>
              </w:rPr>
            </w:pPr>
            <w:r w:rsidRPr="00FA1260">
              <w:rPr>
                <w:rFonts w:ascii="Arial" w:hAnsi="Arial" w:cs="Arial"/>
                <w:sz w:val="24"/>
                <w:szCs w:val="24"/>
              </w:rPr>
              <w:t>851</w:t>
            </w:r>
          </w:p>
        </w:tc>
        <w:tc>
          <w:tcPr>
            <w:tcW w:w="2348" w:type="dxa"/>
          </w:tcPr>
          <w:p w:rsidR="00C057A0" w:rsidRPr="00FA1260" w:rsidRDefault="00C057A0" w:rsidP="00C057A0">
            <w:pPr>
              <w:rPr>
                <w:rFonts w:ascii="Arial" w:hAnsi="Arial" w:cs="Arial"/>
                <w:sz w:val="24"/>
                <w:szCs w:val="24"/>
              </w:rPr>
            </w:pPr>
            <w:r w:rsidRPr="00FA1260">
              <w:rPr>
                <w:rFonts w:ascii="Arial" w:hAnsi="Arial" w:cs="Arial"/>
                <w:sz w:val="24"/>
                <w:szCs w:val="24"/>
              </w:rPr>
              <w:t>644</w:t>
            </w:r>
          </w:p>
        </w:tc>
        <w:tc>
          <w:tcPr>
            <w:tcW w:w="2084" w:type="dxa"/>
          </w:tcPr>
          <w:p w:rsidR="00C057A0" w:rsidRPr="00FA1260" w:rsidRDefault="00C057A0" w:rsidP="00C057A0">
            <w:pPr>
              <w:rPr>
                <w:rFonts w:ascii="Arial" w:hAnsi="Arial" w:cs="Arial"/>
                <w:sz w:val="24"/>
                <w:szCs w:val="24"/>
              </w:rPr>
            </w:pPr>
            <w:r w:rsidRPr="00FA1260">
              <w:rPr>
                <w:rFonts w:ascii="Arial" w:hAnsi="Arial" w:cs="Arial"/>
                <w:sz w:val="24"/>
                <w:szCs w:val="24"/>
              </w:rPr>
              <w:t>548</w:t>
            </w:r>
          </w:p>
        </w:tc>
      </w:tr>
      <w:tr w:rsidR="00C057A0" w:rsidRPr="00FA1260" w:rsidTr="00C057A0">
        <w:tc>
          <w:tcPr>
            <w:tcW w:w="2084" w:type="dxa"/>
          </w:tcPr>
          <w:p w:rsidR="00C057A0" w:rsidRPr="00FA1260" w:rsidRDefault="00C057A0" w:rsidP="00C057A0">
            <w:pPr>
              <w:rPr>
                <w:rFonts w:ascii="Arial" w:hAnsi="Arial" w:cs="Arial"/>
                <w:sz w:val="24"/>
                <w:szCs w:val="24"/>
              </w:rPr>
            </w:pPr>
            <w:r w:rsidRPr="00FA1260">
              <w:rPr>
                <w:rFonts w:ascii="Arial" w:hAnsi="Arial" w:cs="Arial"/>
                <w:sz w:val="24"/>
                <w:szCs w:val="24"/>
              </w:rPr>
              <w:t>15/16</w:t>
            </w:r>
          </w:p>
        </w:tc>
        <w:tc>
          <w:tcPr>
            <w:tcW w:w="2084" w:type="dxa"/>
          </w:tcPr>
          <w:p w:rsidR="00C057A0" w:rsidRPr="00FA1260" w:rsidRDefault="00C057A0" w:rsidP="00C057A0">
            <w:pPr>
              <w:rPr>
                <w:rFonts w:ascii="Arial" w:hAnsi="Arial" w:cs="Arial"/>
                <w:sz w:val="24"/>
                <w:szCs w:val="24"/>
              </w:rPr>
            </w:pPr>
            <w:r w:rsidRPr="00FA1260">
              <w:rPr>
                <w:rFonts w:ascii="Arial" w:hAnsi="Arial" w:cs="Arial"/>
                <w:sz w:val="24"/>
                <w:szCs w:val="24"/>
              </w:rPr>
              <w:t>1988</w:t>
            </w:r>
          </w:p>
        </w:tc>
        <w:tc>
          <w:tcPr>
            <w:tcW w:w="1820" w:type="dxa"/>
          </w:tcPr>
          <w:p w:rsidR="00C057A0" w:rsidRPr="00FA1260" w:rsidRDefault="00C057A0" w:rsidP="00C057A0">
            <w:pPr>
              <w:rPr>
                <w:rFonts w:ascii="Arial" w:hAnsi="Arial" w:cs="Arial"/>
                <w:sz w:val="24"/>
                <w:szCs w:val="24"/>
              </w:rPr>
            </w:pPr>
            <w:r w:rsidRPr="00FA1260">
              <w:rPr>
                <w:rFonts w:ascii="Arial" w:hAnsi="Arial" w:cs="Arial"/>
                <w:sz w:val="24"/>
                <w:szCs w:val="24"/>
              </w:rPr>
              <w:t>789</w:t>
            </w:r>
          </w:p>
        </w:tc>
        <w:tc>
          <w:tcPr>
            <w:tcW w:w="2348" w:type="dxa"/>
          </w:tcPr>
          <w:p w:rsidR="00C057A0" w:rsidRPr="00FA1260" w:rsidRDefault="00C057A0" w:rsidP="00C057A0">
            <w:pPr>
              <w:rPr>
                <w:rFonts w:ascii="Arial" w:hAnsi="Arial" w:cs="Arial"/>
                <w:sz w:val="24"/>
                <w:szCs w:val="24"/>
              </w:rPr>
            </w:pPr>
            <w:r w:rsidRPr="00FA1260">
              <w:rPr>
                <w:rFonts w:ascii="Arial" w:hAnsi="Arial" w:cs="Arial"/>
                <w:sz w:val="24"/>
                <w:szCs w:val="24"/>
              </w:rPr>
              <w:t>771</w:t>
            </w:r>
          </w:p>
        </w:tc>
        <w:tc>
          <w:tcPr>
            <w:tcW w:w="2084" w:type="dxa"/>
          </w:tcPr>
          <w:p w:rsidR="00C057A0" w:rsidRPr="00FA1260" w:rsidRDefault="00C057A0" w:rsidP="00C057A0">
            <w:pPr>
              <w:rPr>
                <w:rFonts w:ascii="Arial" w:hAnsi="Arial" w:cs="Arial"/>
                <w:sz w:val="24"/>
                <w:szCs w:val="24"/>
              </w:rPr>
            </w:pPr>
            <w:r w:rsidRPr="00FA1260">
              <w:rPr>
                <w:rFonts w:ascii="Arial" w:hAnsi="Arial" w:cs="Arial"/>
                <w:sz w:val="24"/>
                <w:szCs w:val="24"/>
              </w:rPr>
              <w:t>532</w:t>
            </w:r>
          </w:p>
        </w:tc>
      </w:tr>
    </w:tbl>
    <w:p w:rsidR="00C057A0" w:rsidRPr="00FA1260" w:rsidRDefault="00C057A0" w:rsidP="001C38BA">
      <w:pPr>
        <w:jc w:val="both"/>
        <w:rPr>
          <w:rFonts w:ascii="Arial" w:hAnsi="Arial" w:cs="Arial"/>
          <w:sz w:val="24"/>
          <w:szCs w:val="24"/>
        </w:rPr>
      </w:pPr>
    </w:p>
    <w:p w:rsidR="00C057A0" w:rsidRPr="00FA1260" w:rsidRDefault="00C057A0" w:rsidP="001C38BA">
      <w:pPr>
        <w:jc w:val="both"/>
        <w:rPr>
          <w:rFonts w:ascii="Arial" w:hAnsi="Arial" w:cs="Arial"/>
          <w:sz w:val="24"/>
          <w:szCs w:val="24"/>
        </w:rPr>
      </w:pPr>
      <w:r w:rsidRPr="00FA1260">
        <w:rPr>
          <w:rFonts w:ascii="Arial" w:hAnsi="Arial" w:cs="Arial"/>
          <w:sz w:val="24"/>
          <w:szCs w:val="24"/>
        </w:rPr>
        <w:t xml:space="preserve">The above table show a year on year reduction. </w:t>
      </w:r>
      <w:r w:rsidR="001C38BA" w:rsidRPr="00FA1260">
        <w:rPr>
          <w:rFonts w:ascii="Arial" w:hAnsi="Arial" w:cs="Arial"/>
          <w:sz w:val="24"/>
          <w:szCs w:val="24"/>
        </w:rPr>
        <w:t xml:space="preserve">The slight decrease in referrals </w:t>
      </w:r>
      <w:r w:rsidRPr="00FA1260">
        <w:rPr>
          <w:rFonts w:ascii="Arial" w:hAnsi="Arial" w:cs="Arial"/>
          <w:sz w:val="24"/>
          <w:szCs w:val="24"/>
        </w:rPr>
        <w:t xml:space="preserve">this year may be related to the introduction of the Multi Agency Safeguarding Hub (MASH) and </w:t>
      </w:r>
      <w:r w:rsidR="001C38BA" w:rsidRPr="00FA1260">
        <w:rPr>
          <w:rFonts w:ascii="Arial" w:hAnsi="Arial" w:cs="Arial"/>
          <w:sz w:val="24"/>
          <w:szCs w:val="24"/>
        </w:rPr>
        <w:t xml:space="preserve">the ongoing work with </w:t>
      </w:r>
      <w:r w:rsidRPr="00FA1260">
        <w:rPr>
          <w:rFonts w:ascii="Arial" w:hAnsi="Arial" w:cs="Arial"/>
          <w:sz w:val="24"/>
          <w:szCs w:val="24"/>
        </w:rPr>
        <w:t>key partners, particularly the p</w:t>
      </w:r>
      <w:r w:rsidR="001C38BA" w:rsidRPr="00FA1260">
        <w:rPr>
          <w:rFonts w:ascii="Arial" w:hAnsi="Arial" w:cs="Arial"/>
          <w:sz w:val="24"/>
          <w:szCs w:val="24"/>
        </w:rPr>
        <w:t>olice, over the consistent application of thres</w:t>
      </w:r>
      <w:r w:rsidRPr="00FA1260">
        <w:rPr>
          <w:rFonts w:ascii="Arial" w:hAnsi="Arial" w:cs="Arial"/>
          <w:sz w:val="24"/>
          <w:szCs w:val="24"/>
        </w:rPr>
        <w:t>holds especially in respect of p</w:t>
      </w:r>
      <w:r w:rsidR="001C38BA" w:rsidRPr="00FA1260">
        <w:rPr>
          <w:rFonts w:ascii="Arial" w:hAnsi="Arial" w:cs="Arial"/>
          <w:sz w:val="24"/>
          <w:szCs w:val="24"/>
        </w:rPr>
        <w:t xml:space="preserve">olice notifications regarding vulnerability (ViSTs). </w:t>
      </w:r>
    </w:p>
    <w:p w:rsidR="00C057A0" w:rsidRPr="00FA1260" w:rsidRDefault="00C057A0" w:rsidP="001C38BA">
      <w:pPr>
        <w:jc w:val="both"/>
        <w:rPr>
          <w:rFonts w:ascii="Arial" w:hAnsi="Arial" w:cs="Arial"/>
          <w:sz w:val="24"/>
          <w:szCs w:val="24"/>
        </w:rPr>
      </w:pPr>
    </w:p>
    <w:p w:rsidR="001C38BA" w:rsidRPr="00FA1260" w:rsidRDefault="00C057A0" w:rsidP="001C38BA">
      <w:pPr>
        <w:jc w:val="both"/>
        <w:rPr>
          <w:rFonts w:ascii="Arial" w:hAnsi="Arial" w:cs="Arial"/>
          <w:sz w:val="24"/>
          <w:szCs w:val="24"/>
        </w:rPr>
      </w:pPr>
      <w:r w:rsidRPr="00FA1260">
        <w:rPr>
          <w:rFonts w:ascii="Arial" w:hAnsi="Arial" w:cs="Arial"/>
          <w:sz w:val="24"/>
          <w:szCs w:val="24"/>
        </w:rPr>
        <w:t xml:space="preserve">Referrals </w:t>
      </w:r>
      <w:r w:rsidR="001C38BA" w:rsidRPr="00FA1260">
        <w:rPr>
          <w:rFonts w:ascii="Arial" w:hAnsi="Arial" w:cs="Arial"/>
          <w:sz w:val="24"/>
          <w:szCs w:val="24"/>
        </w:rPr>
        <w:t>from all other sources have remained reasonably consistent over the last 24 months. Despite this small decrease, Torbay’s referrals are still 25% higher than that seen amongst comparable authorities. OFSTED (2015) also highlighted thresholds as an area of concern for the Board, noting the impact this has on drift and delay throughout the system when trying to manage high levels of inappropriate referrals.</w:t>
      </w:r>
    </w:p>
    <w:p w:rsidR="001C38BA" w:rsidRPr="00FA1260" w:rsidRDefault="001C38BA" w:rsidP="001C38BA">
      <w:pPr>
        <w:jc w:val="both"/>
        <w:rPr>
          <w:rFonts w:ascii="Arial" w:hAnsi="Arial" w:cs="Arial"/>
          <w:sz w:val="24"/>
          <w:szCs w:val="24"/>
        </w:rPr>
      </w:pPr>
      <w:r w:rsidRPr="00FA1260">
        <w:rPr>
          <w:rFonts w:ascii="Arial" w:hAnsi="Arial" w:cs="Arial"/>
          <w:sz w:val="24"/>
          <w:szCs w:val="24"/>
        </w:rPr>
        <w:t xml:space="preserve">Further work around understanding thresholds of intervention for Children’s Services and the Child’s Journey document will form part of the plan of work for the TSCB for 16/17. </w:t>
      </w:r>
    </w:p>
    <w:p w:rsidR="001C38BA" w:rsidRPr="00FA1260" w:rsidRDefault="001C38BA" w:rsidP="001C38BA">
      <w:pPr>
        <w:jc w:val="both"/>
        <w:rPr>
          <w:rFonts w:ascii="Arial" w:hAnsi="Arial" w:cs="Arial"/>
          <w:sz w:val="24"/>
          <w:szCs w:val="24"/>
        </w:rPr>
      </w:pPr>
    </w:p>
    <w:p w:rsidR="001C38BA" w:rsidRPr="00FA1260" w:rsidRDefault="001C38BA" w:rsidP="001C38BA">
      <w:pPr>
        <w:jc w:val="both"/>
        <w:rPr>
          <w:rFonts w:ascii="Arial" w:hAnsi="Arial" w:cs="Arial"/>
          <w:sz w:val="24"/>
          <w:szCs w:val="24"/>
        </w:rPr>
      </w:pPr>
      <w:r w:rsidRPr="00FA1260">
        <w:rPr>
          <w:rFonts w:ascii="Arial" w:hAnsi="Arial" w:cs="Arial"/>
          <w:sz w:val="24"/>
          <w:szCs w:val="24"/>
        </w:rPr>
        <w:t xml:space="preserve">The levels of referral are indicative of the levels of demand within the community and the ability and readiness of the public and partners to identify children about whom they are concerned. Contacts from Schools, Health and members of the public all rose by about 30% in 2013/14 compared to the previous year. </w:t>
      </w:r>
    </w:p>
    <w:p w:rsidR="001C38BA" w:rsidRPr="00FA1260" w:rsidRDefault="001C38BA" w:rsidP="001C38BA">
      <w:pPr>
        <w:jc w:val="both"/>
        <w:rPr>
          <w:rFonts w:ascii="Arial" w:hAnsi="Arial" w:cs="Arial"/>
          <w:sz w:val="24"/>
          <w:szCs w:val="24"/>
        </w:rPr>
      </w:pPr>
    </w:p>
    <w:p w:rsidR="005638AF" w:rsidRPr="00FA1260" w:rsidRDefault="005C341F" w:rsidP="001C38BA">
      <w:pPr>
        <w:jc w:val="both"/>
        <w:rPr>
          <w:rFonts w:ascii="Arial" w:hAnsi="Arial" w:cs="Arial"/>
          <w:sz w:val="24"/>
          <w:szCs w:val="24"/>
        </w:rPr>
      </w:pPr>
      <w:r w:rsidRPr="00FA1260">
        <w:rPr>
          <w:rFonts w:ascii="Arial" w:hAnsi="Arial" w:cs="Arial"/>
          <w:sz w:val="24"/>
          <w:szCs w:val="24"/>
        </w:rPr>
        <w:t>Private Fostering is where parents make their own arrangements for the</w:t>
      </w:r>
      <w:r w:rsidR="00D030EB" w:rsidRPr="00FA1260">
        <w:rPr>
          <w:rFonts w:ascii="Arial" w:hAnsi="Arial" w:cs="Arial"/>
          <w:sz w:val="24"/>
          <w:szCs w:val="24"/>
        </w:rPr>
        <w:t xml:space="preserve"> care of their</w:t>
      </w:r>
      <w:r w:rsidRPr="00FA1260">
        <w:rPr>
          <w:rFonts w:ascii="Arial" w:hAnsi="Arial" w:cs="Arial"/>
          <w:sz w:val="24"/>
          <w:szCs w:val="24"/>
        </w:rPr>
        <w:t xml:space="preserve"> children</w:t>
      </w:r>
      <w:r w:rsidR="00D030EB" w:rsidRPr="00FA1260">
        <w:rPr>
          <w:rFonts w:ascii="Arial" w:hAnsi="Arial" w:cs="Arial"/>
          <w:sz w:val="24"/>
          <w:szCs w:val="24"/>
        </w:rPr>
        <w:t xml:space="preserve"> who are under 16 years old</w:t>
      </w:r>
      <w:r w:rsidRPr="00FA1260">
        <w:rPr>
          <w:rFonts w:ascii="Arial" w:hAnsi="Arial" w:cs="Arial"/>
          <w:sz w:val="24"/>
          <w:szCs w:val="24"/>
        </w:rPr>
        <w:t xml:space="preserve"> to live away from home</w:t>
      </w:r>
      <w:r w:rsidR="00D030EB" w:rsidRPr="00FA1260">
        <w:rPr>
          <w:rFonts w:ascii="Arial" w:hAnsi="Arial" w:cs="Arial"/>
          <w:sz w:val="24"/>
          <w:szCs w:val="24"/>
        </w:rPr>
        <w:t xml:space="preserve"> with someone other than a parent or close relative</w:t>
      </w:r>
      <w:r w:rsidRPr="00FA1260">
        <w:rPr>
          <w:rFonts w:ascii="Arial" w:hAnsi="Arial" w:cs="Arial"/>
          <w:sz w:val="24"/>
          <w:szCs w:val="24"/>
        </w:rPr>
        <w:t>. The local authority must be notified of these arrangements i</w:t>
      </w:r>
      <w:r w:rsidR="00D030EB" w:rsidRPr="00FA1260">
        <w:rPr>
          <w:rFonts w:ascii="Arial" w:hAnsi="Arial" w:cs="Arial"/>
          <w:sz w:val="24"/>
          <w:szCs w:val="24"/>
        </w:rPr>
        <w:t>f</w:t>
      </w:r>
      <w:r w:rsidRPr="00FA1260">
        <w:rPr>
          <w:rFonts w:ascii="Arial" w:hAnsi="Arial" w:cs="Arial"/>
          <w:sz w:val="24"/>
          <w:szCs w:val="24"/>
        </w:rPr>
        <w:t xml:space="preserve"> they last for more than 28 days or more</w:t>
      </w:r>
      <w:r w:rsidR="00D030EB" w:rsidRPr="00FA1260">
        <w:rPr>
          <w:rFonts w:ascii="Arial" w:hAnsi="Arial" w:cs="Arial"/>
          <w:sz w:val="24"/>
          <w:szCs w:val="24"/>
        </w:rPr>
        <w:t>.</w:t>
      </w:r>
      <w:r w:rsidR="005638AF" w:rsidRPr="00FA1260">
        <w:rPr>
          <w:rFonts w:ascii="Arial" w:hAnsi="Arial" w:cs="Arial"/>
          <w:sz w:val="24"/>
          <w:szCs w:val="24"/>
        </w:rPr>
        <w:t xml:space="preserve"> For the year ending 31 March 2016, notifications were received in respect of </w:t>
      </w:r>
      <w:r w:rsidR="005638AF" w:rsidRPr="00FA1260">
        <w:rPr>
          <w:rFonts w:ascii="Arial" w:hAnsi="Arial" w:cs="Arial"/>
          <w:b/>
          <w:sz w:val="24"/>
          <w:szCs w:val="24"/>
        </w:rPr>
        <w:t xml:space="preserve">236 </w:t>
      </w:r>
      <w:r w:rsidR="005638AF" w:rsidRPr="00FA1260">
        <w:rPr>
          <w:rFonts w:ascii="Arial" w:hAnsi="Arial" w:cs="Arial"/>
          <w:sz w:val="24"/>
          <w:szCs w:val="24"/>
        </w:rPr>
        <w:t>Private Fostering arrangements</w:t>
      </w:r>
      <w:r w:rsidR="006F6C66" w:rsidRPr="00FA1260">
        <w:rPr>
          <w:rFonts w:ascii="Arial" w:hAnsi="Arial" w:cs="Arial"/>
          <w:sz w:val="24"/>
          <w:szCs w:val="24"/>
        </w:rPr>
        <w:t xml:space="preserve"> which is a 3%</w:t>
      </w:r>
      <w:r w:rsidR="005638AF" w:rsidRPr="00FA1260">
        <w:rPr>
          <w:rFonts w:ascii="Arial" w:hAnsi="Arial" w:cs="Arial"/>
          <w:sz w:val="24"/>
          <w:szCs w:val="24"/>
        </w:rPr>
        <w:t xml:space="preserve"> increase on </w:t>
      </w:r>
      <w:r w:rsidR="006F6C66" w:rsidRPr="00FA1260">
        <w:rPr>
          <w:rFonts w:ascii="Arial" w:hAnsi="Arial" w:cs="Arial"/>
          <w:sz w:val="24"/>
          <w:szCs w:val="24"/>
        </w:rPr>
        <w:t>last year. This high number is in relation to the number of language schools based in the Torbay area. The number of n</w:t>
      </w:r>
      <w:r w:rsidR="005638AF" w:rsidRPr="00FA1260">
        <w:rPr>
          <w:rFonts w:ascii="Arial" w:hAnsi="Arial" w:cs="Arial"/>
          <w:sz w:val="24"/>
          <w:szCs w:val="24"/>
        </w:rPr>
        <w:t>otifications in relation to local young people w</w:t>
      </w:r>
      <w:r w:rsidR="006F6C66" w:rsidRPr="00FA1260">
        <w:rPr>
          <w:rFonts w:ascii="Arial" w:hAnsi="Arial" w:cs="Arial"/>
          <w:sz w:val="24"/>
          <w:szCs w:val="24"/>
        </w:rPr>
        <w:t>as</w:t>
      </w:r>
      <w:r w:rsidR="005638AF" w:rsidRPr="00FA1260">
        <w:rPr>
          <w:rFonts w:ascii="Arial" w:hAnsi="Arial" w:cs="Arial"/>
          <w:sz w:val="24"/>
          <w:szCs w:val="24"/>
        </w:rPr>
        <w:t xml:space="preserve"> broadly the same</w:t>
      </w:r>
      <w:r w:rsidR="006F6C66" w:rsidRPr="00FA1260">
        <w:rPr>
          <w:rFonts w:ascii="Arial" w:hAnsi="Arial" w:cs="Arial"/>
          <w:sz w:val="24"/>
          <w:szCs w:val="24"/>
        </w:rPr>
        <w:t xml:space="preserve"> as last year</w:t>
      </w:r>
      <w:r w:rsidR="005638AF" w:rsidRPr="00FA1260">
        <w:rPr>
          <w:rFonts w:ascii="Arial" w:hAnsi="Arial" w:cs="Arial"/>
          <w:sz w:val="24"/>
          <w:szCs w:val="24"/>
        </w:rPr>
        <w:t>.</w:t>
      </w:r>
    </w:p>
    <w:p w:rsidR="00F736F6" w:rsidRPr="00FA1260" w:rsidRDefault="00F736F6" w:rsidP="001C38BA">
      <w:pPr>
        <w:jc w:val="both"/>
        <w:rPr>
          <w:rFonts w:ascii="Arial" w:hAnsi="Arial" w:cs="Arial"/>
          <w:sz w:val="24"/>
          <w:szCs w:val="24"/>
        </w:rPr>
      </w:pPr>
    </w:p>
    <w:p w:rsidR="00CE2B03" w:rsidRPr="00FA1260" w:rsidRDefault="00F736F6" w:rsidP="00FF0BCB">
      <w:pPr>
        <w:jc w:val="both"/>
        <w:rPr>
          <w:rFonts w:ascii="Arial" w:hAnsi="Arial" w:cs="Arial"/>
          <w:sz w:val="24"/>
          <w:szCs w:val="24"/>
        </w:rPr>
      </w:pPr>
      <w:r w:rsidRPr="00FA1260">
        <w:rPr>
          <w:rFonts w:ascii="Arial" w:hAnsi="Arial" w:cs="Arial"/>
          <w:sz w:val="24"/>
          <w:szCs w:val="24"/>
        </w:rPr>
        <w:t>Approximately 94% of all privately fostered young people in Torbay were from overseas and most came to this country in order to study and improve their English</w:t>
      </w:r>
      <w:r w:rsidR="006F6C66" w:rsidRPr="00FA1260">
        <w:rPr>
          <w:rFonts w:ascii="Arial" w:hAnsi="Arial" w:cs="Arial"/>
          <w:sz w:val="24"/>
          <w:szCs w:val="24"/>
        </w:rPr>
        <w:t xml:space="preserve"> with m</w:t>
      </w:r>
      <w:r w:rsidRPr="00FA1260">
        <w:rPr>
          <w:rFonts w:ascii="Arial" w:hAnsi="Arial" w:cs="Arial"/>
          <w:sz w:val="24"/>
          <w:szCs w:val="24"/>
        </w:rPr>
        <w:t>ost of the host families recruited by the various schools and organisations are white British.</w:t>
      </w:r>
      <w:r w:rsidR="006F6C66" w:rsidRPr="00FA1260">
        <w:rPr>
          <w:rFonts w:ascii="Arial" w:hAnsi="Arial" w:cs="Arial"/>
          <w:sz w:val="24"/>
          <w:szCs w:val="24"/>
        </w:rPr>
        <w:t xml:space="preserve"> This year </w:t>
      </w:r>
      <w:r w:rsidR="008C21E0" w:rsidRPr="00FA1260">
        <w:rPr>
          <w:rFonts w:ascii="Arial" w:hAnsi="Arial" w:cs="Arial"/>
          <w:b/>
          <w:sz w:val="24"/>
          <w:szCs w:val="24"/>
        </w:rPr>
        <w:t>52%</w:t>
      </w:r>
      <w:r w:rsidR="008C21E0" w:rsidRPr="00FA1260">
        <w:rPr>
          <w:rFonts w:ascii="Arial" w:hAnsi="Arial" w:cs="Arial"/>
          <w:sz w:val="24"/>
          <w:szCs w:val="24"/>
        </w:rPr>
        <w:t xml:space="preserve"> </w:t>
      </w:r>
      <w:r w:rsidR="006F6C66" w:rsidRPr="00FA1260">
        <w:rPr>
          <w:rFonts w:ascii="Arial" w:hAnsi="Arial" w:cs="Arial"/>
          <w:sz w:val="24"/>
          <w:szCs w:val="24"/>
        </w:rPr>
        <w:t>were seen within statutory tim</w:t>
      </w:r>
      <w:r w:rsidR="003232C1" w:rsidRPr="00FA1260">
        <w:rPr>
          <w:rFonts w:ascii="Arial" w:hAnsi="Arial" w:cs="Arial"/>
          <w:sz w:val="24"/>
          <w:szCs w:val="24"/>
        </w:rPr>
        <w:t>e</w:t>
      </w:r>
      <w:r w:rsidR="006F6C66" w:rsidRPr="00FA1260">
        <w:rPr>
          <w:rFonts w:ascii="Arial" w:hAnsi="Arial" w:cs="Arial"/>
          <w:sz w:val="24"/>
          <w:szCs w:val="24"/>
        </w:rPr>
        <w:t>scales</w:t>
      </w:r>
      <w:r w:rsidR="008C21E0" w:rsidRPr="00FA1260">
        <w:rPr>
          <w:rFonts w:ascii="Arial" w:hAnsi="Arial" w:cs="Arial"/>
          <w:sz w:val="24"/>
          <w:szCs w:val="24"/>
        </w:rPr>
        <w:t xml:space="preserve"> representing a considerable improvement on the previous year </w:t>
      </w:r>
      <w:r w:rsidR="006F6C66" w:rsidRPr="00FA1260">
        <w:rPr>
          <w:rFonts w:ascii="Arial" w:hAnsi="Arial" w:cs="Arial"/>
          <w:sz w:val="24"/>
          <w:szCs w:val="24"/>
        </w:rPr>
        <w:t xml:space="preserve">which was </w:t>
      </w:r>
      <w:r w:rsidR="008C21E0" w:rsidRPr="00FA1260">
        <w:rPr>
          <w:rFonts w:ascii="Arial" w:hAnsi="Arial" w:cs="Arial"/>
          <w:sz w:val="24"/>
          <w:szCs w:val="24"/>
        </w:rPr>
        <w:t xml:space="preserve">26%.  </w:t>
      </w:r>
      <w:r w:rsidR="00FF0BCB" w:rsidRPr="00FA1260">
        <w:rPr>
          <w:rFonts w:ascii="Arial" w:hAnsi="Arial" w:cs="Arial"/>
          <w:sz w:val="24"/>
          <w:szCs w:val="24"/>
        </w:rPr>
        <w:t>T</w:t>
      </w:r>
      <w:r w:rsidR="008C21E0" w:rsidRPr="00FA1260">
        <w:rPr>
          <w:rFonts w:ascii="Arial" w:hAnsi="Arial" w:cs="Arial"/>
          <w:sz w:val="24"/>
          <w:szCs w:val="24"/>
        </w:rPr>
        <w:t xml:space="preserve">he number of statutory visits completed </w:t>
      </w:r>
      <w:r w:rsidR="00FF0BCB" w:rsidRPr="00FA1260">
        <w:rPr>
          <w:rFonts w:ascii="Arial" w:hAnsi="Arial" w:cs="Arial"/>
          <w:sz w:val="24"/>
          <w:szCs w:val="24"/>
        </w:rPr>
        <w:t xml:space="preserve">on time was </w:t>
      </w:r>
      <w:r w:rsidR="008C21E0" w:rsidRPr="00FA1260">
        <w:rPr>
          <w:rFonts w:ascii="Arial" w:hAnsi="Arial" w:cs="Arial"/>
          <w:sz w:val="24"/>
          <w:szCs w:val="24"/>
        </w:rPr>
        <w:t xml:space="preserve">80% </w:t>
      </w:r>
      <w:r w:rsidR="00FF0BCB" w:rsidRPr="00FA1260">
        <w:rPr>
          <w:rFonts w:ascii="Arial" w:hAnsi="Arial" w:cs="Arial"/>
          <w:sz w:val="24"/>
          <w:szCs w:val="24"/>
        </w:rPr>
        <w:t xml:space="preserve">this year compared to </w:t>
      </w:r>
      <w:r w:rsidR="008C21E0" w:rsidRPr="00FA1260">
        <w:rPr>
          <w:rFonts w:ascii="Arial" w:hAnsi="Arial" w:cs="Arial"/>
          <w:sz w:val="24"/>
          <w:szCs w:val="24"/>
        </w:rPr>
        <w:t>8.75% in the previous year</w:t>
      </w:r>
      <w:r w:rsidR="00FF0BCB" w:rsidRPr="00FA1260">
        <w:rPr>
          <w:rFonts w:ascii="Arial" w:hAnsi="Arial" w:cs="Arial"/>
          <w:sz w:val="24"/>
          <w:szCs w:val="24"/>
        </w:rPr>
        <w:t>.</w:t>
      </w:r>
    </w:p>
    <w:p w:rsidR="00E34105" w:rsidRPr="00FA1260" w:rsidRDefault="00E34105" w:rsidP="00A914A8">
      <w:pPr>
        <w:jc w:val="both"/>
        <w:rPr>
          <w:rFonts w:ascii="Arial" w:hAnsi="Arial" w:cs="Arial"/>
        </w:rPr>
      </w:pPr>
    </w:p>
    <w:p w:rsidR="00735792" w:rsidRPr="00FA1260" w:rsidRDefault="00FC6931" w:rsidP="00A83A65">
      <w:pPr>
        <w:pStyle w:val="Heading1"/>
        <w:rPr>
          <w:rFonts w:ascii="Arial" w:hAnsi="Arial" w:cs="Arial"/>
          <w:color w:val="5D0C8B"/>
        </w:rPr>
      </w:pPr>
      <w:bookmarkStart w:id="33" w:name="_Toc467834460"/>
      <w:r w:rsidRPr="00FA1260">
        <w:rPr>
          <w:rFonts w:ascii="Arial" w:hAnsi="Arial" w:cs="Arial"/>
          <w:color w:val="5D0C8B"/>
          <w:sz w:val="28"/>
        </w:rPr>
        <w:t>Board Priorities</w:t>
      </w:r>
      <w:bookmarkEnd w:id="33"/>
      <w:r w:rsidR="00735792" w:rsidRPr="00FA1260">
        <w:rPr>
          <w:rFonts w:ascii="Arial" w:hAnsi="Arial" w:cs="Arial"/>
          <w:color w:val="5D0C8B"/>
          <w:sz w:val="28"/>
        </w:rPr>
        <w:t xml:space="preserve"> </w:t>
      </w:r>
    </w:p>
    <w:p w:rsidR="00735792" w:rsidRPr="00FA1260" w:rsidRDefault="00735792" w:rsidP="00735792">
      <w:pPr>
        <w:rPr>
          <w:rFonts w:ascii="Arial" w:hAnsi="Arial" w:cs="Arial"/>
        </w:rPr>
      </w:pPr>
    </w:p>
    <w:p w:rsidR="00735792" w:rsidRPr="00FA1260" w:rsidRDefault="00735792" w:rsidP="00A914A8">
      <w:pPr>
        <w:jc w:val="both"/>
        <w:rPr>
          <w:rFonts w:ascii="Arial" w:hAnsi="Arial" w:cs="Arial"/>
          <w:sz w:val="24"/>
          <w:szCs w:val="24"/>
        </w:rPr>
      </w:pPr>
      <w:r w:rsidRPr="00FA1260">
        <w:rPr>
          <w:rFonts w:ascii="Arial" w:hAnsi="Arial" w:cs="Arial"/>
          <w:sz w:val="24"/>
          <w:szCs w:val="24"/>
        </w:rPr>
        <w:t xml:space="preserve">Following the appointment of the new Practice Manager, the June </w:t>
      </w:r>
      <w:r w:rsidR="00AD7E24" w:rsidRPr="00FA1260">
        <w:rPr>
          <w:rFonts w:ascii="Arial" w:hAnsi="Arial" w:cs="Arial"/>
          <w:sz w:val="24"/>
          <w:szCs w:val="24"/>
        </w:rPr>
        <w:t>201</w:t>
      </w:r>
      <w:r w:rsidR="00500D45" w:rsidRPr="00FA1260">
        <w:rPr>
          <w:rFonts w:ascii="Arial" w:hAnsi="Arial" w:cs="Arial"/>
          <w:sz w:val="24"/>
          <w:szCs w:val="24"/>
        </w:rPr>
        <w:t>5</w:t>
      </w:r>
      <w:r w:rsidR="00AD7E24" w:rsidRPr="00FA1260">
        <w:rPr>
          <w:rFonts w:ascii="Arial" w:hAnsi="Arial" w:cs="Arial"/>
          <w:sz w:val="24"/>
          <w:szCs w:val="24"/>
        </w:rPr>
        <w:t xml:space="preserve"> </w:t>
      </w:r>
      <w:r w:rsidRPr="00FA1260">
        <w:rPr>
          <w:rFonts w:ascii="Arial" w:hAnsi="Arial" w:cs="Arial"/>
          <w:sz w:val="24"/>
          <w:szCs w:val="24"/>
        </w:rPr>
        <w:t xml:space="preserve">Board meeting was used to determine the Board’s 5 priorities </w:t>
      </w:r>
      <w:r w:rsidR="00FC6931" w:rsidRPr="00FA1260">
        <w:rPr>
          <w:rFonts w:ascii="Arial" w:hAnsi="Arial" w:cs="Arial"/>
          <w:sz w:val="24"/>
          <w:szCs w:val="24"/>
        </w:rPr>
        <w:t xml:space="preserve">for 2015/16 </w:t>
      </w:r>
      <w:r w:rsidRPr="00FA1260">
        <w:rPr>
          <w:rFonts w:ascii="Arial" w:hAnsi="Arial" w:cs="Arial"/>
          <w:sz w:val="24"/>
          <w:szCs w:val="24"/>
        </w:rPr>
        <w:t>which were as follows:</w:t>
      </w:r>
    </w:p>
    <w:p w:rsidR="00735792" w:rsidRPr="00FA1260" w:rsidRDefault="00735792" w:rsidP="00A914A8">
      <w:pPr>
        <w:jc w:val="both"/>
        <w:rPr>
          <w:rFonts w:ascii="Arial" w:hAnsi="Arial" w:cs="Arial"/>
          <w:sz w:val="24"/>
          <w:szCs w:val="24"/>
        </w:rPr>
      </w:pPr>
    </w:p>
    <w:p w:rsidR="00735792" w:rsidRPr="00FA1260" w:rsidRDefault="00735792" w:rsidP="00A914A8">
      <w:pPr>
        <w:jc w:val="both"/>
        <w:rPr>
          <w:rFonts w:ascii="Arial" w:hAnsi="Arial" w:cs="Arial"/>
          <w:b/>
          <w:sz w:val="24"/>
          <w:szCs w:val="24"/>
        </w:rPr>
      </w:pPr>
      <w:r w:rsidRPr="00FA1260">
        <w:rPr>
          <w:rFonts w:ascii="Arial" w:hAnsi="Arial" w:cs="Arial"/>
          <w:b/>
          <w:sz w:val="24"/>
          <w:szCs w:val="24"/>
        </w:rPr>
        <w:t>Priority 1 - Safeguarding children and young people with disabilities</w:t>
      </w:r>
    </w:p>
    <w:p w:rsidR="00735792" w:rsidRPr="00FA1260" w:rsidRDefault="00735792" w:rsidP="00A914A8">
      <w:pPr>
        <w:jc w:val="both"/>
        <w:rPr>
          <w:rFonts w:ascii="Arial" w:hAnsi="Arial" w:cs="Arial"/>
          <w:sz w:val="24"/>
          <w:szCs w:val="24"/>
        </w:rPr>
      </w:pPr>
    </w:p>
    <w:p w:rsidR="00735792" w:rsidRPr="00FA1260" w:rsidRDefault="00735792" w:rsidP="00A914A8">
      <w:pPr>
        <w:jc w:val="both"/>
        <w:rPr>
          <w:rFonts w:ascii="Arial" w:hAnsi="Arial" w:cs="Arial"/>
          <w:b/>
          <w:color w:val="6D1873"/>
          <w:sz w:val="24"/>
          <w:szCs w:val="24"/>
        </w:rPr>
      </w:pPr>
      <w:r w:rsidRPr="00FA1260">
        <w:rPr>
          <w:rFonts w:ascii="Arial" w:hAnsi="Arial" w:cs="Arial"/>
          <w:sz w:val="24"/>
          <w:szCs w:val="24"/>
        </w:rPr>
        <w:t>The aim was to ensure that disabled children and young people are protected from abuse and neglect in all areas of their lives.</w:t>
      </w:r>
    </w:p>
    <w:p w:rsidR="00735792" w:rsidRPr="00FA1260" w:rsidRDefault="00735792" w:rsidP="00A914A8">
      <w:pPr>
        <w:jc w:val="both"/>
        <w:rPr>
          <w:rFonts w:ascii="Arial" w:hAnsi="Arial" w:cs="Arial"/>
          <w:sz w:val="24"/>
          <w:szCs w:val="24"/>
        </w:rPr>
      </w:pPr>
      <w:r w:rsidRPr="00FA1260">
        <w:rPr>
          <w:rFonts w:ascii="Arial" w:hAnsi="Arial" w:cs="Arial"/>
          <w:sz w:val="24"/>
          <w:szCs w:val="24"/>
        </w:rPr>
        <w:t>Due to a delay in setting the priorities for 2015-16, there has been a delay in arranging an audit of cases in this area – this is however now scheduled to take place in June 2016.  The case audit, alongside the recommendations in the NSPCC report ‘We have the right to be safe’,  will give an overview of the quality of services being provided to children with disabilities and will inform additional training needs and practice guidance for the children’s workforce.</w:t>
      </w:r>
    </w:p>
    <w:p w:rsidR="00B32B49" w:rsidRDefault="00B32B49" w:rsidP="00A914A8">
      <w:pPr>
        <w:jc w:val="both"/>
        <w:rPr>
          <w:rFonts w:ascii="Arial" w:hAnsi="Arial" w:cs="Arial"/>
          <w:sz w:val="24"/>
          <w:szCs w:val="24"/>
        </w:rPr>
      </w:pPr>
    </w:p>
    <w:p w:rsidR="00735792" w:rsidRPr="00FA1260" w:rsidRDefault="00735792" w:rsidP="00A914A8">
      <w:pPr>
        <w:jc w:val="both"/>
        <w:rPr>
          <w:rFonts w:ascii="Arial" w:hAnsi="Arial" w:cs="Arial"/>
          <w:b/>
          <w:sz w:val="24"/>
          <w:szCs w:val="24"/>
        </w:rPr>
      </w:pPr>
      <w:r w:rsidRPr="00FA1260">
        <w:rPr>
          <w:rFonts w:ascii="Arial" w:hAnsi="Arial" w:cs="Arial"/>
          <w:sz w:val="24"/>
          <w:szCs w:val="24"/>
        </w:rPr>
        <w:lastRenderedPageBreak/>
        <w:br/>
      </w:r>
      <w:r w:rsidRPr="00FA1260">
        <w:rPr>
          <w:rFonts w:ascii="Arial" w:hAnsi="Arial" w:cs="Arial"/>
          <w:b/>
          <w:sz w:val="24"/>
          <w:szCs w:val="24"/>
        </w:rPr>
        <w:t>Priority 2 - Improving the emotional wellbeing of children and young people in Torbay</w:t>
      </w:r>
    </w:p>
    <w:p w:rsidR="00735792" w:rsidRPr="00FA1260" w:rsidRDefault="00735792" w:rsidP="00A914A8">
      <w:pPr>
        <w:pStyle w:val="Default"/>
        <w:jc w:val="both"/>
        <w:rPr>
          <w:rFonts w:ascii="Arial" w:hAnsi="Arial" w:cs="Arial"/>
          <w:color w:val="auto"/>
        </w:rPr>
      </w:pPr>
    </w:p>
    <w:p w:rsidR="00735792" w:rsidRPr="00FA1260" w:rsidRDefault="00735792" w:rsidP="00A914A8">
      <w:pPr>
        <w:pStyle w:val="Default"/>
        <w:jc w:val="both"/>
        <w:rPr>
          <w:rFonts w:ascii="Arial" w:hAnsi="Arial" w:cs="Arial"/>
          <w:color w:val="auto"/>
        </w:rPr>
      </w:pPr>
      <w:r w:rsidRPr="00FA1260">
        <w:rPr>
          <w:rFonts w:ascii="Arial" w:hAnsi="Arial" w:cs="Arial"/>
          <w:color w:val="auto"/>
        </w:rPr>
        <w:t>The aim was to develop a framework of supportive intervention that aids the recovery of children and young people from all forms of abuse and neglect.</w:t>
      </w:r>
    </w:p>
    <w:p w:rsidR="00735792" w:rsidRPr="00FA1260" w:rsidRDefault="00735792" w:rsidP="00A914A8">
      <w:pPr>
        <w:jc w:val="both"/>
        <w:rPr>
          <w:rFonts w:ascii="Arial" w:hAnsi="Arial" w:cs="Arial"/>
          <w:sz w:val="24"/>
          <w:szCs w:val="24"/>
        </w:rPr>
      </w:pPr>
      <w:r w:rsidRPr="00FA1260">
        <w:rPr>
          <w:rFonts w:ascii="Arial" w:hAnsi="Arial" w:cs="Arial"/>
          <w:sz w:val="24"/>
          <w:szCs w:val="24"/>
        </w:rPr>
        <w:t xml:space="preserve"> </w:t>
      </w:r>
    </w:p>
    <w:p w:rsidR="00735792" w:rsidRPr="00FA1260" w:rsidRDefault="00735792" w:rsidP="00A914A8">
      <w:pPr>
        <w:jc w:val="both"/>
        <w:rPr>
          <w:rFonts w:ascii="Arial" w:hAnsi="Arial" w:cs="Arial"/>
          <w:sz w:val="24"/>
          <w:szCs w:val="24"/>
        </w:rPr>
      </w:pPr>
      <w:r w:rsidRPr="00FA1260">
        <w:rPr>
          <w:rFonts w:ascii="Arial" w:hAnsi="Arial" w:cs="Arial"/>
          <w:sz w:val="24"/>
          <w:szCs w:val="24"/>
        </w:rPr>
        <w:t>The CAMHS Service is currently undergoing a redesign process to review how it provides services to children and young people with a focus on provision of emergency and out of hours care.</w:t>
      </w:r>
      <w:r w:rsidR="005071BE" w:rsidRPr="00FA1260">
        <w:rPr>
          <w:rFonts w:ascii="Arial" w:hAnsi="Arial" w:cs="Arial"/>
          <w:sz w:val="24"/>
          <w:szCs w:val="24"/>
        </w:rPr>
        <w:t xml:space="preserve"> </w:t>
      </w:r>
      <w:r w:rsidRPr="00FA1260">
        <w:rPr>
          <w:rFonts w:ascii="Arial" w:hAnsi="Arial" w:cs="Arial"/>
          <w:sz w:val="24"/>
          <w:szCs w:val="24"/>
        </w:rPr>
        <w:t xml:space="preserve">  </w:t>
      </w:r>
    </w:p>
    <w:p w:rsidR="000D351D" w:rsidRPr="00FA1260" w:rsidRDefault="000D351D" w:rsidP="00A914A8">
      <w:pPr>
        <w:jc w:val="both"/>
        <w:rPr>
          <w:rFonts w:ascii="Arial" w:hAnsi="Arial" w:cs="Arial"/>
          <w:sz w:val="24"/>
          <w:szCs w:val="24"/>
        </w:rPr>
      </w:pPr>
    </w:p>
    <w:p w:rsidR="00735792" w:rsidRPr="00FA1260" w:rsidRDefault="00735792" w:rsidP="00A914A8">
      <w:pPr>
        <w:jc w:val="both"/>
        <w:rPr>
          <w:rFonts w:ascii="Arial" w:hAnsi="Arial" w:cs="Arial"/>
          <w:sz w:val="24"/>
          <w:szCs w:val="24"/>
        </w:rPr>
      </w:pPr>
      <w:r w:rsidRPr="00FA1260">
        <w:rPr>
          <w:rFonts w:ascii="Arial" w:hAnsi="Arial" w:cs="Arial"/>
          <w:sz w:val="24"/>
          <w:szCs w:val="24"/>
        </w:rPr>
        <w:t>An Education subgroup was set up in June 2015 because there was a need for a forum for dialogue with schools that linked with Designated Teachers. It also provided a feedback mechanism from schools to the TSCB. This Subgroup reviewed the ‘Healthwatch Torbay – We’re Doing Something About Bullying’ Report in November 2015 with bullying being a high priority within their work.</w:t>
      </w:r>
    </w:p>
    <w:p w:rsidR="0078193B" w:rsidRPr="00FA1260" w:rsidRDefault="0078193B" w:rsidP="00A914A8">
      <w:pPr>
        <w:jc w:val="both"/>
        <w:rPr>
          <w:rFonts w:ascii="Arial" w:hAnsi="Arial" w:cs="Arial"/>
          <w:sz w:val="24"/>
          <w:szCs w:val="24"/>
        </w:rPr>
      </w:pPr>
      <w:r w:rsidRPr="00FA1260">
        <w:rPr>
          <w:rFonts w:ascii="Arial" w:hAnsi="Arial" w:cs="Arial"/>
          <w:sz w:val="24"/>
          <w:szCs w:val="24"/>
        </w:rPr>
        <w:t xml:space="preserve">All 175/157 audits which were sent out to </w:t>
      </w:r>
      <w:r w:rsidR="00B24DD4" w:rsidRPr="00FA1260">
        <w:rPr>
          <w:rFonts w:ascii="Arial" w:hAnsi="Arial" w:cs="Arial"/>
          <w:sz w:val="24"/>
          <w:szCs w:val="24"/>
        </w:rPr>
        <w:t xml:space="preserve">all </w:t>
      </w:r>
      <w:r w:rsidRPr="00FA1260">
        <w:rPr>
          <w:rFonts w:ascii="Arial" w:hAnsi="Arial" w:cs="Arial"/>
          <w:sz w:val="24"/>
          <w:szCs w:val="24"/>
        </w:rPr>
        <w:t>schools to self assess their safeguarding arrangements were returned with only 1 exception which will be followed up next year. A review of the process, reporting and identifying areas and themes for improvement</w:t>
      </w:r>
      <w:r w:rsidR="00B63E05" w:rsidRPr="00FA1260">
        <w:rPr>
          <w:rFonts w:ascii="Arial" w:hAnsi="Arial" w:cs="Arial"/>
          <w:sz w:val="24"/>
          <w:szCs w:val="24"/>
        </w:rPr>
        <w:t xml:space="preserve"> </w:t>
      </w:r>
      <w:r w:rsidRPr="00FA1260">
        <w:rPr>
          <w:rFonts w:ascii="Arial" w:hAnsi="Arial" w:cs="Arial"/>
          <w:sz w:val="24"/>
          <w:szCs w:val="24"/>
        </w:rPr>
        <w:t>will form part of the Board’s work plan for next year.</w:t>
      </w:r>
      <w:r w:rsidR="00B63E05" w:rsidRPr="00FA1260">
        <w:rPr>
          <w:rFonts w:ascii="Arial" w:hAnsi="Arial" w:cs="Arial"/>
          <w:sz w:val="24"/>
          <w:szCs w:val="24"/>
        </w:rPr>
        <w:t xml:space="preserve"> This will include Language schools being part of this process going forward.</w:t>
      </w:r>
    </w:p>
    <w:p w:rsidR="00735792" w:rsidRPr="00FA1260" w:rsidRDefault="00735792" w:rsidP="00A914A8">
      <w:pPr>
        <w:jc w:val="both"/>
        <w:rPr>
          <w:rFonts w:ascii="Arial" w:hAnsi="Arial" w:cs="Arial"/>
          <w:sz w:val="24"/>
          <w:szCs w:val="24"/>
        </w:rPr>
      </w:pPr>
    </w:p>
    <w:p w:rsidR="001E2915" w:rsidRPr="00FA1260" w:rsidRDefault="001E2915" w:rsidP="001E2915">
      <w:pPr>
        <w:autoSpaceDE w:val="0"/>
        <w:autoSpaceDN w:val="0"/>
        <w:jc w:val="both"/>
        <w:rPr>
          <w:rFonts w:ascii="Arial" w:hAnsi="Arial" w:cs="Arial"/>
          <w:sz w:val="24"/>
          <w:szCs w:val="24"/>
        </w:rPr>
      </w:pPr>
      <w:r w:rsidRPr="00FA1260">
        <w:rPr>
          <w:rFonts w:ascii="Arial" w:hAnsi="Arial" w:cs="Arial"/>
          <w:sz w:val="24"/>
          <w:szCs w:val="24"/>
        </w:rPr>
        <w:t>The Board supported a task and finish group led by the Assistant Director of Children’s Services to review existing provision around domestic abuse for children and young people.  This work led to the development of a multi-disciplinary delivery plan focussed on children and young people with the Domestic Abuse and Sexual Violence Steering Group overseeing the implementation of this plan.</w:t>
      </w:r>
    </w:p>
    <w:p w:rsidR="001E2915" w:rsidRPr="00FA1260" w:rsidRDefault="001E2915" w:rsidP="001E2915">
      <w:pPr>
        <w:autoSpaceDE w:val="0"/>
        <w:autoSpaceDN w:val="0"/>
        <w:jc w:val="both"/>
        <w:rPr>
          <w:rFonts w:ascii="Arial" w:hAnsi="Arial" w:cs="Arial"/>
          <w:sz w:val="24"/>
          <w:szCs w:val="24"/>
        </w:rPr>
      </w:pPr>
      <w:r w:rsidRPr="00FA1260">
        <w:rPr>
          <w:rFonts w:ascii="Arial" w:hAnsi="Arial" w:cs="Arial"/>
          <w:sz w:val="24"/>
          <w:szCs w:val="24"/>
        </w:rPr>
        <w:t>It was identified that the plan addressed support for mothers affected by domestic abuse with the provision of the Freedom Project but did not address complimentary intervention for their children.  One of the actions was to look at the delay in the setting up of this provision which was later resolved and the Children’s Programme was finally set up.</w:t>
      </w:r>
    </w:p>
    <w:p w:rsidR="0011030E" w:rsidRPr="00FA1260" w:rsidRDefault="0011030E" w:rsidP="001E2915">
      <w:pPr>
        <w:autoSpaceDE w:val="0"/>
        <w:autoSpaceDN w:val="0"/>
        <w:jc w:val="both"/>
        <w:rPr>
          <w:rFonts w:ascii="Arial" w:hAnsi="Arial" w:cs="Arial"/>
          <w:sz w:val="24"/>
          <w:szCs w:val="24"/>
        </w:rPr>
      </w:pPr>
    </w:p>
    <w:p w:rsidR="001E2915" w:rsidRPr="00FA1260" w:rsidRDefault="0011030E" w:rsidP="001E2915">
      <w:pPr>
        <w:autoSpaceDE w:val="0"/>
        <w:autoSpaceDN w:val="0"/>
        <w:jc w:val="both"/>
        <w:rPr>
          <w:rFonts w:ascii="Arial" w:hAnsi="Arial" w:cs="Arial"/>
          <w:sz w:val="24"/>
          <w:szCs w:val="24"/>
        </w:rPr>
      </w:pPr>
      <w:r w:rsidRPr="00FA1260">
        <w:rPr>
          <w:rFonts w:ascii="Arial" w:hAnsi="Arial" w:cs="Arial"/>
          <w:sz w:val="24"/>
          <w:szCs w:val="24"/>
        </w:rPr>
        <w:t>T</w:t>
      </w:r>
      <w:r w:rsidR="001E2915" w:rsidRPr="00FA1260">
        <w:rPr>
          <w:rFonts w:ascii="Arial" w:hAnsi="Arial" w:cs="Arial"/>
          <w:sz w:val="24"/>
          <w:szCs w:val="24"/>
        </w:rPr>
        <w:t xml:space="preserve">he Public Health team led on a 6 month secondment to complete a needs analysis </w:t>
      </w:r>
      <w:r w:rsidRPr="00FA1260">
        <w:rPr>
          <w:rFonts w:ascii="Arial" w:hAnsi="Arial" w:cs="Arial"/>
          <w:sz w:val="24"/>
          <w:szCs w:val="24"/>
        </w:rPr>
        <w:t>of</w:t>
      </w:r>
      <w:r w:rsidR="001E2915" w:rsidRPr="00FA1260">
        <w:rPr>
          <w:rFonts w:ascii="Arial" w:hAnsi="Arial" w:cs="Arial"/>
          <w:sz w:val="24"/>
          <w:szCs w:val="24"/>
        </w:rPr>
        <w:t xml:space="preserve"> D</w:t>
      </w:r>
      <w:r w:rsidRPr="00FA1260">
        <w:rPr>
          <w:rFonts w:ascii="Arial" w:hAnsi="Arial" w:cs="Arial"/>
          <w:sz w:val="24"/>
          <w:szCs w:val="24"/>
        </w:rPr>
        <w:t>omestic Abuse and Sexual Violence i</w:t>
      </w:r>
      <w:r w:rsidR="001E2915" w:rsidRPr="00FA1260">
        <w:rPr>
          <w:rFonts w:ascii="Arial" w:hAnsi="Arial" w:cs="Arial"/>
          <w:sz w:val="24"/>
          <w:szCs w:val="24"/>
        </w:rPr>
        <w:t xml:space="preserve">n Torbay.  This work (with a prevention/early identification emphasis) includes a review of the literature relating to the needs of children and young people, as well as other characteristics that put people at increased risk of experiencing or perpetrating </w:t>
      </w:r>
      <w:r w:rsidRPr="00FA1260">
        <w:rPr>
          <w:rFonts w:ascii="Arial" w:hAnsi="Arial" w:cs="Arial"/>
          <w:sz w:val="24"/>
          <w:szCs w:val="24"/>
        </w:rPr>
        <w:t>this type of abuse. The report has not yet been published.</w:t>
      </w:r>
      <w:r w:rsidR="001E2915" w:rsidRPr="00FA1260">
        <w:rPr>
          <w:rFonts w:ascii="Arial" w:hAnsi="Arial" w:cs="Arial"/>
          <w:sz w:val="24"/>
          <w:szCs w:val="24"/>
        </w:rPr>
        <w:t xml:space="preserve">  </w:t>
      </w:r>
    </w:p>
    <w:p w:rsidR="001E2915" w:rsidRPr="00FA1260" w:rsidRDefault="001E2915" w:rsidP="001E2915">
      <w:pPr>
        <w:autoSpaceDE w:val="0"/>
        <w:autoSpaceDN w:val="0"/>
        <w:jc w:val="both"/>
        <w:rPr>
          <w:rFonts w:ascii="Arial" w:hAnsi="Arial" w:cs="Arial"/>
          <w:sz w:val="24"/>
          <w:szCs w:val="24"/>
        </w:rPr>
      </w:pPr>
    </w:p>
    <w:p w:rsidR="001E2915" w:rsidRPr="00FA1260" w:rsidRDefault="001E2915" w:rsidP="001E2915">
      <w:pPr>
        <w:autoSpaceDE w:val="0"/>
        <w:autoSpaceDN w:val="0"/>
        <w:jc w:val="both"/>
        <w:rPr>
          <w:rFonts w:ascii="Arial" w:hAnsi="Arial" w:cs="Arial"/>
          <w:sz w:val="24"/>
          <w:szCs w:val="24"/>
        </w:rPr>
      </w:pPr>
      <w:r w:rsidRPr="00FA1260">
        <w:rPr>
          <w:rFonts w:ascii="Arial" w:hAnsi="Arial" w:cs="Arial"/>
          <w:sz w:val="24"/>
          <w:szCs w:val="24"/>
        </w:rPr>
        <w:t>The SWIFT team, at the same time, completed an in-depth analysis of</w:t>
      </w:r>
      <w:r w:rsidR="0011030E" w:rsidRPr="00FA1260">
        <w:rPr>
          <w:rFonts w:ascii="Arial" w:hAnsi="Arial" w:cs="Arial"/>
          <w:sz w:val="24"/>
          <w:szCs w:val="24"/>
        </w:rPr>
        <w:t xml:space="preserve"> current domestic abuse demand </w:t>
      </w:r>
      <w:r w:rsidRPr="00FA1260">
        <w:rPr>
          <w:rFonts w:ascii="Arial" w:hAnsi="Arial" w:cs="Arial"/>
          <w:sz w:val="24"/>
          <w:szCs w:val="24"/>
        </w:rPr>
        <w:t xml:space="preserve">focussing particularly around families and has produced a business case to appoint a social investor and commission specialist services in 2017 </w:t>
      </w:r>
      <w:r w:rsidR="0011030E" w:rsidRPr="00FA1260">
        <w:rPr>
          <w:rFonts w:ascii="Arial" w:hAnsi="Arial" w:cs="Arial"/>
          <w:sz w:val="24"/>
          <w:szCs w:val="24"/>
        </w:rPr>
        <w:t>by looking at a social impact bond option.</w:t>
      </w:r>
    </w:p>
    <w:p w:rsidR="001E2915" w:rsidRPr="00FA1260" w:rsidRDefault="001E2915" w:rsidP="001E2915">
      <w:pPr>
        <w:autoSpaceDE w:val="0"/>
        <w:autoSpaceDN w:val="0"/>
        <w:jc w:val="both"/>
        <w:rPr>
          <w:rFonts w:ascii="Arial" w:hAnsi="Arial" w:cs="Arial"/>
          <w:sz w:val="24"/>
          <w:szCs w:val="24"/>
        </w:rPr>
      </w:pPr>
    </w:p>
    <w:p w:rsidR="001E2915" w:rsidRPr="00FA1260" w:rsidRDefault="00A471BB" w:rsidP="001E2915">
      <w:pPr>
        <w:autoSpaceDE w:val="0"/>
        <w:autoSpaceDN w:val="0"/>
        <w:jc w:val="both"/>
        <w:rPr>
          <w:rFonts w:ascii="Arial" w:hAnsi="Arial" w:cs="Arial"/>
          <w:sz w:val="24"/>
          <w:szCs w:val="24"/>
        </w:rPr>
      </w:pPr>
      <w:r w:rsidRPr="00FA1260">
        <w:rPr>
          <w:rFonts w:ascii="Arial" w:hAnsi="Arial" w:cs="Arial"/>
          <w:sz w:val="24"/>
          <w:szCs w:val="24"/>
        </w:rPr>
        <w:t>The Campaign in November 2015</w:t>
      </w:r>
      <w:r w:rsidR="001E2915" w:rsidRPr="00FA1260">
        <w:rPr>
          <w:rFonts w:ascii="Arial" w:hAnsi="Arial" w:cs="Arial"/>
          <w:sz w:val="24"/>
          <w:szCs w:val="24"/>
        </w:rPr>
        <w:t xml:space="preserve"> focussed on healthy </w:t>
      </w:r>
      <w:r w:rsidR="0011030E" w:rsidRPr="00FA1260">
        <w:rPr>
          <w:rFonts w:ascii="Arial" w:hAnsi="Arial" w:cs="Arial"/>
          <w:sz w:val="24"/>
          <w:szCs w:val="24"/>
        </w:rPr>
        <w:t>relationships</w:t>
      </w:r>
      <w:r w:rsidR="001E2915" w:rsidRPr="00FA1260">
        <w:rPr>
          <w:rFonts w:ascii="Arial" w:hAnsi="Arial" w:cs="Arial"/>
          <w:sz w:val="24"/>
          <w:szCs w:val="24"/>
        </w:rPr>
        <w:t xml:space="preserve"> for young people which was successful</w:t>
      </w:r>
      <w:r w:rsidR="0011030E" w:rsidRPr="00FA1260">
        <w:rPr>
          <w:rFonts w:ascii="Arial" w:hAnsi="Arial" w:cs="Arial"/>
          <w:sz w:val="24"/>
          <w:szCs w:val="24"/>
        </w:rPr>
        <w:t xml:space="preserve">. </w:t>
      </w:r>
      <w:r w:rsidRPr="00FA1260">
        <w:rPr>
          <w:rFonts w:ascii="Arial" w:hAnsi="Arial" w:cs="Arial"/>
          <w:sz w:val="24"/>
          <w:szCs w:val="24"/>
        </w:rPr>
        <w:t>An increased</w:t>
      </w:r>
      <w:r w:rsidR="001E2915" w:rsidRPr="00FA1260">
        <w:rPr>
          <w:rFonts w:ascii="Arial" w:hAnsi="Arial" w:cs="Arial"/>
          <w:sz w:val="24"/>
          <w:szCs w:val="24"/>
        </w:rPr>
        <w:t xml:space="preserve"> activity on the website </w:t>
      </w:r>
      <w:r w:rsidRPr="00FA1260">
        <w:rPr>
          <w:rFonts w:ascii="Arial" w:hAnsi="Arial" w:cs="Arial"/>
          <w:sz w:val="24"/>
          <w:szCs w:val="24"/>
        </w:rPr>
        <w:t xml:space="preserve">was observed </w:t>
      </w:r>
      <w:r w:rsidR="001E2915" w:rsidRPr="00FA1260">
        <w:rPr>
          <w:rFonts w:ascii="Arial" w:hAnsi="Arial" w:cs="Arial"/>
          <w:sz w:val="24"/>
          <w:szCs w:val="24"/>
        </w:rPr>
        <w:t xml:space="preserve">which </w:t>
      </w:r>
      <w:r w:rsidR="0011030E" w:rsidRPr="00FA1260">
        <w:rPr>
          <w:rFonts w:ascii="Arial" w:hAnsi="Arial" w:cs="Arial"/>
          <w:sz w:val="24"/>
          <w:szCs w:val="24"/>
        </w:rPr>
        <w:t>could</w:t>
      </w:r>
      <w:r w:rsidR="001E2915" w:rsidRPr="00FA1260">
        <w:rPr>
          <w:rFonts w:ascii="Arial" w:hAnsi="Arial" w:cs="Arial"/>
          <w:sz w:val="24"/>
          <w:szCs w:val="24"/>
        </w:rPr>
        <w:t xml:space="preserve"> suggest people looking for information to support others</w:t>
      </w:r>
      <w:r w:rsidR="0011030E" w:rsidRPr="00FA1260">
        <w:rPr>
          <w:rFonts w:ascii="Arial" w:hAnsi="Arial" w:cs="Arial"/>
          <w:sz w:val="24"/>
          <w:szCs w:val="24"/>
        </w:rPr>
        <w:t>.</w:t>
      </w:r>
    </w:p>
    <w:p w:rsidR="00A471BB" w:rsidRPr="00FA1260" w:rsidRDefault="00A471BB" w:rsidP="001E2915">
      <w:pPr>
        <w:autoSpaceDE w:val="0"/>
        <w:autoSpaceDN w:val="0"/>
        <w:jc w:val="both"/>
        <w:rPr>
          <w:rFonts w:ascii="Arial" w:hAnsi="Arial" w:cs="Arial"/>
          <w:sz w:val="24"/>
          <w:szCs w:val="24"/>
        </w:rPr>
      </w:pPr>
    </w:p>
    <w:p w:rsidR="00A471BB" w:rsidRPr="00FA1260" w:rsidRDefault="00A471BB" w:rsidP="001E2915">
      <w:pPr>
        <w:autoSpaceDE w:val="0"/>
        <w:autoSpaceDN w:val="0"/>
        <w:jc w:val="both"/>
        <w:rPr>
          <w:rFonts w:ascii="Arial" w:hAnsi="Arial" w:cs="Arial"/>
          <w:sz w:val="24"/>
          <w:szCs w:val="24"/>
        </w:rPr>
      </w:pPr>
      <w:r w:rsidRPr="00FA1260">
        <w:rPr>
          <w:rFonts w:ascii="Arial" w:hAnsi="Arial" w:cs="Arial"/>
          <w:sz w:val="24"/>
          <w:szCs w:val="24"/>
        </w:rPr>
        <w:lastRenderedPageBreak/>
        <w:t>There is however a lack of a coordinated response to Domestic Abuse across services and organisations and this will be an area of work to focus on next year for the Board</w:t>
      </w:r>
      <w:r w:rsidR="00851AAF" w:rsidRPr="00FA1260">
        <w:rPr>
          <w:rFonts w:ascii="Arial" w:hAnsi="Arial" w:cs="Arial"/>
          <w:sz w:val="24"/>
          <w:szCs w:val="24"/>
        </w:rPr>
        <w:t xml:space="preserve"> including the monitoring and evaluation of domestic abuse services in Torbay</w:t>
      </w:r>
      <w:r w:rsidRPr="00FA1260">
        <w:rPr>
          <w:rFonts w:ascii="Arial" w:hAnsi="Arial" w:cs="Arial"/>
          <w:sz w:val="24"/>
          <w:szCs w:val="24"/>
        </w:rPr>
        <w:t>.</w:t>
      </w:r>
    </w:p>
    <w:p w:rsidR="00735792" w:rsidRPr="00FA1260" w:rsidRDefault="00735792" w:rsidP="00A914A8">
      <w:pPr>
        <w:jc w:val="both"/>
        <w:rPr>
          <w:rFonts w:ascii="Arial" w:hAnsi="Arial" w:cs="Arial"/>
          <w:sz w:val="24"/>
          <w:szCs w:val="24"/>
        </w:rPr>
      </w:pPr>
    </w:p>
    <w:p w:rsidR="00735792" w:rsidRPr="00FA1260" w:rsidRDefault="00735792" w:rsidP="00A914A8">
      <w:pPr>
        <w:jc w:val="both"/>
        <w:rPr>
          <w:rFonts w:ascii="Arial" w:hAnsi="Arial" w:cs="Arial"/>
          <w:sz w:val="24"/>
          <w:szCs w:val="24"/>
        </w:rPr>
      </w:pPr>
      <w:r w:rsidRPr="00FA1260">
        <w:rPr>
          <w:rFonts w:ascii="Arial" w:hAnsi="Arial" w:cs="Arial"/>
          <w:sz w:val="24"/>
          <w:szCs w:val="24"/>
        </w:rPr>
        <w:t>WRAP training has also been rolled out across Torbay schools and a joint protocol has been agreed between the Adult Safeguarding Board, TSCB and the Community Safety Partnership.</w:t>
      </w:r>
    </w:p>
    <w:p w:rsidR="00A35958" w:rsidRPr="00FA1260" w:rsidRDefault="00A35958" w:rsidP="00A914A8">
      <w:pPr>
        <w:jc w:val="both"/>
        <w:rPr>
          <w:rFonts w:ascii="Arial" w:hAnsi="Arial" w:cs="Arial"/>
          <w:sz w:val="24"/>
          <w:szCs w:val="24"/>
        </w:rPr>
      </w:pPr>
    </w:p>
    <w:p w:rsidR="00A35958" w:rsidRPr="00FA1260" w:rsidRDefault="00A35958" w:rsidP="00A35958">
      <w:pPr>
        <w:rPr>
          <w:rFonts w:ascii="Arial" w:hAnsi="Arial" w:cs="Arial"/>
          <w:sz w:val="24"/>
          <w:szCs w:val="24"/>
        </w:rPr>
      </w:pPr>
      <w:r w:rsidRPr="00FA1260">
        <w:rPr>
          <w:rFonts w:ascii="Arial" w:hAnsi="Arial" w:cs="Arial"/>
          <w:sz w:val="24"/>
          <w:szCs w:val="24"/>
        </w:rPr>
        <w:t>The Children’s Society has secured funding to roll out Teen Triple P parenting by delivering programmes for free for parents to self refer and will be running a media campaign to advertise it next year.</w:t>
      </w:r>
    </w:p>
    <w:p w:rsidR="00735792" w:rsidRPr="00FA1260" w:rsidRDefault="00735792" w:rsidP="00A914A8">
      <w:pPr>
        <w:jc w:val="both"/>
        <w:rPr>
          <w:rFonts w:ascii="Arial" w:hAnsi="Arial" w:cs="Arial"/>
          <w:sz w:val="24"/>
          <w:szCs w:val="24"/>
        </w:rPr>
      </w:pPr>
    </w:p>
    <w:p w:rsidR="00735792" w:rsidRPr="00FA1260" w:rsidRDefault="00735792" w:rsidP="00A914A8">
      <w:pPr>
        <w:jc w:val="both"/>
        <w:rPr>
          <w:rFonts w:ascii="Arial" w:hAnsi="Arial" w:cs="Arial"/>
          <w:b/>
          <w:sz w:val="24"/>
          <w:szCs w:val="24"/>
        </w:rPr>
      </w:pPr>
      <w:r w:rsidRPr="00FA1260">
        <w:rPr>
          <w:rFonts w:ascii="Arial" w:hAnsi="Arial" w:cs="Arial"/>
          <w:b/>
          <w:sz w:val="24"/>
          <w:szCs w:val="24"/>
        </w:rPr>
        <w:t>Priority 3 – ‘Think Family’</w:t>
      </w:r>
    </w:p>
    <w:p w:rsidR="00735792" w:rsidRPr="00FA1260" w:rsidRDefault="00735792" w:rsidP="00A914A8">
      <w:pPr>
        <w:jc w:val="both"/>
        <w:rPr>
          <w:rFonts w:ascii="Arial" w:hAnsi="Arial" w:cs="Arial"/>
          <w:sz w:val="24"/>
          <w:szCs w:val="24"/>
        </w:rPr>
      </w:pPr>
    </w:p>
    <w:p w:rsidR="00735792" w:rsidRPr="00FA1260" w:rsidRDefault="00735792" w:rsidP="00A914A8">
      <w:pPr>
        <w:jc w:val="both"/>
        <w:rPr>
          <w:rFonts w:ascii="Arial" w:hAnsi="Arial" w:cs="Arial"/>
          <w:sz w:val="24"/>
          <w:szCs w:val="24"/>
        </w:rPr>
      </w:pPr>
      <w:r w:rsidRPr="00FA1260">
        <w:rPr>
          <w:rFonts w:ascii="Arial" w:hAnsi="Arial" w:cs="Arial"/>
          <w:sz w:val="24"/>
          <w:szCs w:val="24"/>
        </w:rPr>
        <w:t>The aim in partnership with the Safeguarding Adults Board, Health and Wellbeing Board and Community Safety Partnership was to embed a culture of ‘Think Family’ across both adult and children’s services.</w:t>
      </w:r>
    </w:p>
    <w:p w:rsidR="00735792" w:rsidRPr="00FA1260" w:rsidRDefault="00735792" w:rsidP="00A914A8">
      <w:pPr>
        <w:jc w:val="both"/>
        <w:rPr>
          <w:rFonts w:ascii="Arial" w:hAnsi="Arial" w:cs="Arial"/>
          <w:sz w:val="24"/>
          <w:szCs w:val="24"/>
        </w:rPr>
      </w:pPr>
    </w:p>
    <w:p w:rsidR="00735792" w:rsidRPr="00FA1260" w:rsidRDefault="00735792" w:rsidP="00A914A8">
      <w:pPr>
        <w:jc w:val="both"/>
        <w:rPr>
          <w:rFonts w:ascii="Arial" w:hAnsi="Arial" w:cs="Arial"/>
          <w:color w:val="FF0000"/>
          <w:sz w:val="24"/>
          <w:szCs w:val="24"/>
        </w:rPr>
      </w:pPr>
      <w:r w:rsidRPr="00FA1260">
        <w:rPr>
          <w:rFonts w:ascii="Arial" w:hAnsi="Arial" w:cs="Arial"/>
          <w:sz w:val="24"/>
          <w:szCs w:val="24"/>
        </w:rPr>
        <w:t>The TSCB published C42 Serious Case Review in 2014, which underpinned the ‘Think Family’ approach.  Throughout 2015 and 2016, this approach has been promoted across all strands of the Board’s work.  A protocol has been developed which all partners have signed up to. A focus on ‘Think Family’ now cuts across all case audits. A joint case audit was undertaken this year with the Adult Safeguarding Board to embed this focus.  A ‘Think Family’ Conference was held to share good practice from within individual agencies, such as Devon Partnership Trust and the Police following whole service reviews around safeguarding. This conference was held in collaboration with the adult and children’s Boards from both Devon and Torbay.</w:t>
      </w:r>
    </w:p>
    <w:p w:rsidR="00735792" w:rsidRPr="00FA1260" w:rsidRDefault="00735792" w:rsidP="00A914A8">
      <w:pPr>
        <w:jc w:val="both"/>
        <w:rPr>
          <w:rFonts w:ascii="Arial" w:hAnsi="Arial" w:cs="Arial"/>
          <w:sz w:val="24"/>
          <w:szCs w:val="24"/>
        </w:rPr>
      </w:pPr>
    </w:p>
    <w:p w:rsidR="00735792" w:rsidRPr="00FA1260" w:rsidRDefault="00735792" w:rsidP="00A914A8">
      <w:pPr>
        <w:jc w:val="both"/>
        <w:rPr>
          <w:rFonts w:ascii="Arial" w:hAnsi="Arial" w:cs="Arial"/>
          <w:b/>
          <w:sz w:val="24"/>
          <w:szCs w:val="24"/>
        </w:rPr>
      </w:pPr>
      <w:r w:rsidRPr="00FA1260">
        <w:rPr>
          <w:rFonts w:ascii="Arial" w:hAnsi="Arial" w:cs="Arial"/>
          <w:b/>
          <w:sz w:val="24"/>
          <w:szCs w:val="24"/>
        </w:rPr>
        <w:t>Priority 4 - Engagement with the voluntary and community sector including the faith sector</w:t>
      </w:r>
    </w:p>
    <w:p w:rsidR="00735792" w:rsidRPr="00FA1260" w:rsidRDefault="00735792" w:rsidP="00A914A8">
      <w:pPr>
        <w:jc w:val="both"/>
        <w:rPr>
          <w:rFonts w:ascii="Arial" w:hAnsi="Arial" w:cs="Arial"/>
          <w:sz w:val="24"/>
          <w:szCs w:val="24"/>
        </w:rPr>
      </w:pPr>
    </w:p>
    <w:p w:rsidR="00735792" w:rsidRPr="00FA1260" w:rsidRDefault="00735792" w:rsidP="00A914A8">
      <w:pPr>
        <w:jc w:val="both"/>
        <w:rPr>
          <w:rFonts w:ascii="Arial" w:hAnsi="Arial" w:cs="Arial"/>
          <w:sz w:val="24"/>
          <w:szCs w:val="24"/>
        </w:rPr>
      </w:pPr>
      <w:r w:rsidRPr="00FA1260">
        <w:rPr>
          <w:rFonts w:ascii="Arial" w:hAnsi="Arial" w:cs="Arial"/>
          <w:sz w:val="24"/>
          <w:szCs w:val="24"/>
        </w:rPr>
        <w:t>The aim was for children and young people to be able to participate safely in community and faith activities.</w:t>
      </w:r>
    </w:p>
    <w:p w:rsidR="00735792" w:rsidRPr="00FA1260" w:rsidRDefault="00735792" w:rsidP="00A914A8">
      <w:pPr>
        <w:jc w:val="both"/>
        <w:rPr>
          <w:rFonts w:ascii="Arial" w:hAnsi="Arial" w:cs="Arial"/>
          <w:sz w:val="24"/>
          <w:szCs w:val="24"/>
        </w:rPr>
      </w:pPr>
    </w:p>
    <w:p w:rsidR="00735792" w:rsidRPr="00FA1260" w:rsidRDefault="00735792" w:rsidP="00A914A8">
      <w:pPr>
        <w:jc w:val="both"/>
        <w:rPr>
          <w:rFonts w:ascii="Arial" w:hAnsi="Arial" w:cs="Arial"/>
          <w:sz w:val="24"/>
          <w:szCs w:val="24"/>
        </w:rPr>
      </w:pPr>
      <w:r w:rsidRPr="00FA1260">
        <w:rPr>
          <w:rFonts w:ascii="Arial" w:hAnsi="Arial" w:cs="Arial"/>
          <w:sz w:val="24"/>
          <w:szCs w:val="24"/>
        </w:rPr>
        <w:t xml:space="preserve">There has been </w:t>
      </w:r>
      <w:r w:rsidR="00F5223A" w:rsidRPr="00FA1260">
        <w:rPr>
          <w:rFonts w:ascii="Arial" w:hAnsi="Arial" w:cs="Arial"/>
          <w:sz w:val="24"/>
          <w:szCs w:val="24"/>
        </w:rPr>
        <w:t>some</w:t>
      </w:r>
      <w:r w:rsidRPr="00FA1260">
        <w:rPr>
          <w:rFonts w:ascii="Arial" w:hAnsi="Arial" w:cs="Arial"/>
          <w:sz w:val="24"/>
          <w:szCs w:val="24"/>
        </w:rPr>
        <w:t xml:space="preserve"> progress in this area this year.  This has culminated in the setting up of a specific reference group to the Training and Development Subgroup which includes members from across the voluntary and faith sector.  The group have agreed terms of reference and a work plan which focuses on supporting voluntary and community groups to increase their safeguarding awareness and enhance their current practice through self assessment, training, safer recruitment, improved links with the LADO role and website development.</w:t>
      </w:r>
    </w:p>
    <w:p w:rsidR="00735792" w:rsidRPr="00FA1260" w:rsidRDefault="00735792" w:rsidP="00A914A8">
      <w:pPr>
        <w:jc w:val="both"/>
        <w:rPr>
          <w:rFonts w:ascii="Arial" w:hAnsi="Arial" w:cs="Arial"/>
          <w:sz w:val="24"/>
          <w:szCs w:val="24"/>
        </w:rPr>
      </w:pPr>
    </w:p>
    <w:p w:rsidR="00735792" w:rsidRPr="00FA1260" w:rsidRDefault="00735792" w:rsidP="00A914A8">
      <w:pPr>
        <w:jc w:val="both"/>
        <w:rPr>
          <w:rFonts w:ascii="Arial" w:hAnsi="Arial" w:cs="Arial"/>
          <w:b/>
          <w:sz w:val="24"/>
          <w:szCs w:val="24"/>
        </w:rPr>
      </w:pPr>
      <w:r w:rsidRPr="00FA1260">
        <w:rPr>
          <w:rFonts w:ascii="Arial" w:hAnsi="Arial" w:cs="Arial"/>
          <w:b/>
          <w:sz w:val="24"/>
          <w:szCs w:val="24"/>
        </w:rPr>
        <w:t xml:space="preserve">Priority 5 – Embedding the </w:t>
      </w:r>
      <w:proofErr w:type="gramStart"/>
      <w:r w:rsidRPr="00FA1260">
        <w:rPr>
          <w:rFonts w:ascii="Arial" w:hAnsi="Arial" w:cs="Arial"/>
          <w:b/>
          <w:sz w:val="24"/>
          <w:szCs w:val="24"/>
        </w:rPr>
        <w:t>SoS</w:t>
      </w:r>
      <w:proofErr w:type="gramEnd"/>
      <w:r w:rsidRPr="00FA1260">
        <w:rPr>
          <w:rFonts w:ascii="Arial" w:hAnsi="Arial" w:cs="Arial"/>
          <w:b/>
          <w:sz w:val="24"/>
          <w:szCs w:val="24"/>
        </w:rPr>
        <w:t xml:space="preserve"> (Signs of Safety) Approach</w:t>
      </w:r>
    </w:p>
    <w:p w:rsidR="00735792" w:rsidRPr="00FA1260" w:rsidRDefault="00735792" w:rsidP="00A914A8">
      <w:pPr>
        <w:jc w:val="both"/>
        <w:rPr>
          <w:rFonts w:ascii="Arial" w:hAnsi="Arial" w:cs="Arial"/>
          <w:sz w:val="24"/>
          <w:szCs w:val="24"/>
        </w:rPr>
      </w:pPr>
    </w:p>
    <w:p w:rsidR="00735792" w:rsidRPr="00FA1260" w:rsidRDefault="00735792" w:rsidP="00A914A8">
      <w:pPr>
        <w:jc w:val="both"/>
        <w:rPr>
          <w:rFonts w:ascii="Arial" w:hAnsi="Arial" w:cs="Arial"/>
          <w:sz w:val="24"/>
          <w:szCs w:val="24"/>
        </w:rPr>
      </w:pPr>
      <w:r w:rsidRPr="00FA1260">
        <w:rPr>
          <w:rFonts w:ascii="Arial" w:hAnsi="Arial" w:cs="Arial"/>
          <w:sz w:val="24"/>
          <w:szCs w:val="24"/>
        </w:rPr>
        <w:t>The aim was for Children and Young People to be directly involved in the planning of services to safeguard them.</w:t>
      </w:r>
    </w:p>
    <w:p w:rsidR="00735792" w:rsidRPr="00FA1260" w:rsidRDefault="00735792" w:rsidP="00A914A8">
      <w:pPr>
        <w:jc w:val="both"/>
        <w:rPr>
          <w:rFonts w:ascii="Arial" w:hAnsi="Arial" w:cs="Arial"/>
          <w:sz w:val="24"/>
          <w:szCs w:val="24"/>
        </w:rPr>
      </w:pPr>
    </w:p>
    <w:p w:rsidR="00735792" w:rsidRPr="00FA1260" w:rsidRDefault="00735792" w:rsidP="00A914A8">
      <w:pPr>
        <w:jc w:val="both"/>
        <w:rPr>
          <w:rFonts w:ascii="Arial" w:hAnsi="Arial" w:cs="Arial"/>
          <w:sz w:val="24"/>
          <w:szCs w:val="24"/>
        </w:rPr>
      </w:pPr>
      <w:r w:rsidRPr="00FA1260">
        <w:rPr>
          <w:rFonts w:ascii="Arial" w:hAnsi="Arial" w:cs="Arial"/>
          <w:sz w:val="24"/>
          <w:szCs w:val="24"/>
        </w:rPr>
        <w:t>The Board has supported the implementation of the Signs of Safety approach across Children’s safeguarding this year.</w:t>
      </w:r>
      <w:r w:rsidR="00BD3808" w:rsidRPr="00FA1260">
        <w:rPr>
          <w:rFonts w:ascii="Arial" w:hAnsi="Arial" w:cs="Arial"/>
          <w:sz w:val="24"/>
          <w:szCs w:val="24"/>
        </w:rPr>
        <w:t xml:space="preserve"> </w:t>
      </w:r>
      <w:r w:rsidRPr="00FA1260">
        <w:rPr>
          <w:rFonts w:ascii="Arial" w:hAnsi="Arial" w:cs="Arial"/>
          <w:sz w:val="24"/>
          <w:szCs w:val="24"/>
        </w:rPr>
        <w:t xml:space="preserve">This is a nationally recognised, researched and an Ofsted recommended approach, which supports the ‘Think Family’ focus and improves family </w:t>
      </w:r>
      <w:r w:rsidRPr="00FA1260">
        <w:rPr>
          <w:rFonts w:ascii="Arial" w:hAnsi="Arial" w:cs="Arial"/>
          <w:sz w:val="24"/>
          <w:szCs w:val="24"/>
        </w:rPr>
        <w:lastRenderedPageBreak/>
        <w:t xml:space="preserve">engagement in their own planning to address safeguarding concerns.  Staff from the across the partnership have received briefings and training on the SoS approach. </w:t>
      </w:r>
      <w:r w:rsidR="00FF0BCB" w:rsidRPr="00FA1260">
        <w:rPr>
          <w:rFonts w:ascii="Arial" w:hAnsi="Arial" w:cs="Arial"/>
          <w:sz w:val="24"/>
          <w:szCs w:val="24"/>
        </w:rPr>
        <w:t>Templates have been improved adopting a SoS approach for reports and documents to be used within the child protection process.</w:t>
      </w:r>
    </w:p>
    <w:p w:rsidR="00735792" w:rsidRPr="00FA1260" w:rsidRDefault="00735792" w:rsidP="00735792">
      <w:pPr>
        <w:rPr>
          <w:rFonts w:ascii="Arial" w:hAnsi="Arial" w:cs="Arial"/>
          <w:sz w:val="24"/>
          <w:szCs w:val="24"/>
        </w:rPr>
      </w:pPr>
    </w:p>
    <w:p w:rsidR="002608C8" w:rsidRPr="00FA1260" w:rsidRDefault="00A914A8" w:rsidP="002608C8">
      <w:pPr>
        <w:pStyle w:val="Heading1"/>
        <w:rPr>
          <w:rFonts w:ascii="Arial" w:hAnsi="Arial" w:cs="Arial"/>
          <w:color w:val="5D0C8B"/>
          <w:sz w:val="28"/>
        </w:rPr>
      </w:pPr>
      <w:r w:rsidRPr="00FA1260">
        <w:rPr>
          <w:rFonts w:ascii="Arial" w:hAnsi="Arial" w:cs="Arial"/>
          <w:color w:val="5D0C8B"/>
          <w:sz w:val="28"/>
        </w:rPr>
        <w:t xml:space="preserve"> </w:t>
      </w:r>
      <w:bookmarkStart w:id="34" w:name="_Toc467834461"/>
      <w:bookmarkStart w:id="35" w:name="_Toc459200770"/>
      <w:bookmarkStart w:id="36" w:name="_Toc459200860"/>
      <w:r w:rsidR="00020DDD" w:rsidRPr="00FA1260">
        <w:rPr>
          <w:rFonts w:ascii="Arial" w:hAnsi="Arial" w:cs="Arial"/>
          <w:color w:val="5D0C8B"/>
          <w:sz w:val="28"/>
        </w:rPr>
        <w:t>Ofsted Inspection</w:t>
      </w:r>
      <w:bookmarkEnd w:id="34"/>
      <w:r w:rsidR="002608C8" w:rsidRPr="00FA1260">
        <w:rPr>
          <w:rFonts w:ascii="Arial" w:hAnsi="Arial" w:cs="Arial"/>
          <w:color w:val="5D0C8B"/>
          <w:sz w:val="28"/>
        </w:rPr>
        <w:t xml:space="preserve"> </w:t>
      </w:r>
    </w:p>
    <w:bookmarkEnd w:id="35"/>
    <w:bookmarkEnd w:id="36"/>
    <w:p w:rsidR="00735792" w:rsidRPr="00FA1260" w:rsidRDefault="00735792" w:rsidP="00735792">
      <w:pPr>
        <w:rPr>
          <w:rFonts w:ascii="Arial" w:hAnsi="Arial" w:cs="Arial"/>
        </w:rPr>
      </w:pPr>
    </w:p>
    <w:p w:rsidR="00F31DC0" w:rsidRPr="00FA1260" w:rsidRDefault="00735792" w:rsidP="00A914A8">
      <w:pPr>
        <w:jc w:val="both"/>
        <w:rPr>
          <w:rFonts w:ascii="Arial" w:hAnsi="Arial" w:cs="Arial"/>
          <w:sz w:val="24"/>
          <w:szCs w:val="24"/>
        </w:rPr>
      </w:pPr>
      <w:r w:rsidRPr="00FA1260">
        <w:rPr>
          <w:rFonts w:ascii="Arial" w:hAnsi="Arial" w:cs="Arial"/>
          <w:sz w:val="24"/>
          <w:szCs w:val="24"/>
        </w:rPr>
        <w:t xml:space="preserve">Ofsted carried out the Inspection of services for children in need of help and protection, children looked after and care leavers from 12 October 2015 to 5 November 2015 with the report being published on 5 January 2016. </w:t>
      </w:r>
    </w:p>
    <w:p w:rsidR="00F31DC0" w:rsidRPr="00FA1260" w:rsidRDefault="00F31DC0" w:rsidP="00A914A8">
      <w:pPr>
        <w:jc w:val="both"/>
        <w:rPr>
          <w:rFonts w:ascii="Arial" w:hAnsi="Arial" w:cs="Arial"/>
          <w:sz w:val="24"/>
          <w:szCs w:val="24"/>
        </w:rPr>
      </w:pPr>
    </w:p>
    <w:p w:rsidR="00F31DC0" w:rsidRPr="00FA1260" w:rsidRDefault="00F31DC0" w:rsidP="00F31DC0">
      <w:pPr>
        <w:jc w:val="both"/>
        <w:rPr>
          <w:rFonts w:ascii="Arial" w:hAnsi="Arial" w:cs="Arial"/>
          <w:sz w:val="24"/>
          <w:szCs w:val="24"/>
        </w:rPr>
      </w:pPr>
      <w:r w:rsidRPr="00FA1260">
        <w:rPr>
          <w:rFonts w:ascii="Arial" w:hAnsi="Arial" w:cs="Arial"/>
          <w:sz w:val="24"/>
          <w:szCs w:val="24"/>
        </w:rPr>
        <w:t xml:space="preserve">Ofsted judged Children’s Services in Torbay to be inadequate and as a result a Children’s Improvement Board has been set up to plan and monitor improvements. This needs to be a multi agency Board and the Chair of the TSCB will sit on this Board. Hampshire County Council </w:t>
      </w:r>
      <w:r w:rsidR="00FF0BCB" w:rsidRPr="00FA1260">
        <w:rPr>
          <w:rFonts w:ascii="Arial" w:hAnsi="Arial" w:cs="Arial"/>
          <w:sz w:val="24"/>
          <w:szCs w:val="24"/>
        </w:rPr>
        <w:t>has</w:t>
      </w:r>
      <w:r w:rsidRPr="00FA1260">
        <w:rPr>
          <w:rFonts w:ascii="Arial" w:hAnsi="Arial" w:cs="Arial"/>
          <w:sz w:val="24"/>
          <w:szCs w:val="24"/>
        </w:rPr>
        <w:t xml:space="preserve"> been identified as Torbay’s improvement partners. Senior managers from Hampshire under the leadership of the Director of Hampshire Children’s Services will be working with Torbay senior managers offering support and challenge to promote improvement. Hampshire will be reporting to the DfE improvement Team on progress and any barriers to improvement</w:t>
      </w:r>
      <w:r w:rsidR="003067F3" w:rsidRPr="00FA1260">
        <w:rPr>
          <w:rFonts w:ascii="Arial" w:hAnsi="Arial" w:cs="Arial"/>
          <w:sz w:val="24"/>
          <w:szCs w:val="24"/>
        </w:rPr>
        <w:t xml:space="preserve"> on a monthly basis</w:t>
      </w:r>
      <w:r w:rsidRPr="00FA1260">
        <w:rPr>
          <w:rFonts w:ascii="Arial" w:hAnsi="Arial" w:cs="Arial"/>
          <w:sz w:val="24"/>
          <w:szCs w:val="24"/>
        </w:rPr>
        <w:t>.</w:t>
      </w:r>
    </w:p>
    <w:p w:rsidR="003067F3" w:rsidRPr="00FA1260" w:rsidRDefault="003067F3" w:rsidP="00F31DC0">
      <w:pPr>
        <w:jc w:val="both"/>
        <w:rPr>
          <w:rFonts w:ascii="Arial" w:hAnsi="Arial" w:cs="Arial"/>
          <w:sz w:val="24"/>
          <w:szCs w:val="24"/>
        </w:rPr>
      </w:pPr>
    </w:p>
    <w:p w:rsidR="00F31DC0" w:rsidRPr="00FA1260" w:rsidRDefault="00F31DC0" w:rsidP="00F31DC0">
      <w:pPr>
        <w:jc w:val="both"/>
        <w:rPr>
          <w:rFonts w:ascii="Arial" w:hAnsi="Arial" w:cs="Arial"/>
          <w:sz w:val="24"/>
          <w:szCs w:val="24"/>
        </w:rPr>
      </w:pPr>
      <w:r w:rsidRPr="00FA1260">
        <w:rPr>
          <w:rFonts w:ascii="Arial" w:hAnsi="Arial" w:cs="Arial"/>
          <w:sz w:val="24"/>
          <w:szCs w:val="24"/>
        </w:rPr>
        <w:t xml:space="preserve">There were some </w:t>
      </w:r>
      <w:r w:rsidR="00D4155E" w:rsidRPr="00FA1260">
        <w:rPr>
          <w:rFonts w:ascii="Arial" w:hAnsi="Arial" w:cs="Arial"/>
          <w:sz w:val="24"/>
          <w:szCs w:val="24"/>
        </w:rPr>
        <w:t>strength</w:t>
      </w:r>
      <w:r w:rsidR="003067F3" w:rsidRPr="00FA1260">
        <w:rPr>
          <w:rFonts w:ascii="Arial" w:hAnsi="Arial" w:cs="Arial"/>
          <w:sz w:val="24"/>
          <w:szCs w:val="24"/>
        </w:rPr>
        <w:t>s</w:t>
      </w:r>
      <w:r w:rsidRPr="00FA1260">
        <w:rPr>
          <w:rFonts w:ascii="Arial" w:hAnsi="Arial" w:cs="Arial"/>
          <w:sz w:val="24"/>
          <w:szCs w:val="24"/>
        </w:rPr>
        <w:t xml:space="preserve"> that were recognised </w:t>
      </w:r>
      <w:r w:rsidR="003067F3" w:rsidRPr="00FA1260">
        <w:rPr>
          <w:rFonts w:ascii="Arial" w:hAnsi="Arial" w:cs="Arial"/>
          <w:sz w:val="24"/>
          <w:szCs w:val="24"/>
        </w:rPr>
        <w:t xml:space="preserve">and beginnings of improvements </w:t>
      </w:r>
      <w:r w:rsidRPr="00FA1260">
        <w:rPr>
          <w:rFonts w:ascii="Arial" w:hAnsi="Arial" w:cs="Arial"/>
          <w:sz w:val="24"/>
          <w:szCs w:val="24"/>
        </w:rPr>
        <w:t>but many weaknesses</w:t>
      </w:r>
      <w:r w:rsidR="003067F3" w:rsidRPr="00FA1260">
        <w:rPr>
          <w:rFonts w:ascii="Arial" w:hAnsi="Arial" w:cs="Arial"/>
          <w:sz w:val="24"/>
          <w:szCs w:val="24"/>
        </w:rPr>
        <w:t xml:space="preserve"> were identified; some of which are included below</w:t>
      </w:r>
      <w:r w:rsidRPr="00FA1260">
        <w:rPr>
          <w:rFonts w:ascii="Arial" w:hAnsi="Arial" w:cs="Arial"/>
          <w:sz w:val="24"/>
          <w:szCs w:val="24"/>
        </w:rPr>
        <w:t>:</w:t>
      </w:r>
    </w:p>
    <w:p w:rsidR="003067F3" w:rsidRPr="00FA1260" w:rsidRDefault="003067F3" w:rsidP="00F31DC0">
      <w:pPr>
        <w:jc w:val="both"/>
        <w:rPr>
          <w:rFonts w:ascii="Arial" w:hAnsi="Arial" w:cs="Arial"/>
          <w:sz w:val="24"/>
          <w:szCs w:val="24"/>
        </w:rPr>
      </w:pPr>
    </w:p>
    <w:p w:rsidR="00F31DC0" w:rsidRPr="00FA1260" w:rsidRDefault="00F31DC0" w:rsidP="00F31DC0">
      <w:pPr>
        <w:pStyle w:val="ListParagraph"/>
        <w:numPr>
          <w:ilvl w:val="0"/>
          <w:numId w:val="28"/>
        </w:numPr>
        <w:jc w:val="both"/>
        <w:rPr>
          <w:rFonts w:ascii="Arial" w:hAnsi="Arial" w:cs="Arial"/>
          <w:sz w:val="24"/>
          <w:szCs w:val="24"/>
        </w:rPr>
      </w:pPr>
      <w:r w:rsidRPr="00FA1260">
        <w:rPr>
          <w:rFonts w:ascii="Arial" w:hAnsi="Arial" w:cs="Arial"/>
          <w:sz w:val="24"/>
          <w:szCs w:val="24"/>
        </w:rPr>
        <w:t>Leaders and managers in Torbay have been ineffective in prioritising, challenging and improving the quality of practice</w:t>
      </w:r>
      <w:r w:rsidR="00D4155E" w:rsidRPr="00FA1260">
        <w:rPr>
          <w:rFonts w:ascii="Arial" w:hAnsi="Arial" w:cs="Arial"/>
          <w:sz w:val="24"/>
          <w:szCs w:val="24"/>
        </w:rPr>
        <w:t>, in particular children who are in need of help and protection.</w:t>
      </w:r>
    </w:p>
    <w:p w:rsidR="00D4155E" w:rsidRPr="00FA1260" w:rsidRDefault="00D4155E" w:rsidP="00F31DC0">
      <w:pPr>
        <w:pStyle w:val="ListParagraph"/>
        <w:numPr>
          <w:ilvl w:val="0"/>
          <w:numId w:val="28"/>
        </w:numPr>
        <w:jc w:val="both"/>
        <w:rPr>
          <w:rFonts w:ascii="Arial" w:hAnsi="Arial" w:cs="Arial"/>
          <w:sz w:val="24"/>
          <w:szCs w:val="24"/>
        </w:rPr>
      </w:pPr>
      <w:r w:rsidRPr="00FA1260">
        <w:rPr>
          <w:rFonts w:ascii="Arial" w:hAnsi="Arial" w:cs="Arial"/>
          <w:sz w:val="24"/>
          <w:szCs w:val="24"/>
        </w:rPr>
        <w:t>Leaders have lost focus on core tasks of ensuring good-quality frontline services to children and families.</w:t>
      </w:r>
    </w:p>
    <w:p w:rsidR="00D4155E" w:rsidRPr="00FA1260" w:rsidRDefault="00D4155E" w:rsidP="00F31DC0">
      <w:pPr>
        <w:pStyle w:val="ListParagraph"/>
        <w:numPr>
          <w:ilvl w:val="0"/>
          <w:numId w:val="28"/>
        </w:numPr>
        <w:jc w:val="both"/>
        <w:rPr>
          <w:rFonts w:ascii="Arial" w:hAnsi="Arial" w:cs="Arial"/>
          <w:sz w:val="24"/>
          <w:szCs w:val="24"/>
        </w:rPr>
      </w:pPr>
      <w:r w:rsidRPr="00FA1260">
        <w:rPr>
          <w:rFonts w:ascii="Arial" w:hAnsi="Arial" w:cs="Arial"/>
          <w:sz w:val="24"/>
          <w:szCs w:val="24"/>
        </w:rPr>
        <w:t>Performance information is not reliable and therefore cannot be used to enable effective scrutiny of activity.</w:t>
      </w:r>
    </w:p>
    <w:p w:rsidR="00D4155E" w:rsidRPr="00FA1260" w:rsidRDefault="00D4155E" w:rsidP="00F31DC0">
      <w:pPr>
        <w:pStyle w:val="ListParagraph"/>
        <w:numPr>
          <w:ilvl w:val="0"/>
          <w:numId w:val="28"/>
        </w:numPr>
        <w:jc w:val="both"/>
        <w:rPr>
          <w:rFonts w:ascii="Arial" w:hAnsi="Arial" w:cs="Arial"/>
          <w:sz w:val="24"/>
          <w:szCs w:val="24"/>
        </w:rPr>
      </w:pPr>
      <w:r w:rsidRPr="00FA1260">
        <w:rPr>
          <w:rFonts w:ascii="Arial" w:hAnsi="Arial" w:cs="Arial"/>
          <w:sz w:val="24"/>
          <w:szCs w:val="24"/>
        </w:rPr>
        <w:t>Quality assurance processes are not fully embedded, audit activity is limited and findings have not been used effectively to improve practice.</w:t>
      </w:r>
    </w:p>
    <w:p w:rsidR="00D4155E" w:rsidRPr="00FA1260" w:rsidRDefault="00D4155E" w:rsidP="00F31DC0">
      <w:pPr>
        <w:pStyle w:val="ListParagraph"/>
        <w:numPr>
          <w:ilvl w:val="0"/>
          <w:numId w:val="28"/>
        </w:numPr>
        <w:jc w:val="both"/>
        <w:rPr>
          <w:rFonts w:ascii="Arial" w:hAnsi="Arial" w:cs="Arial"/>
          <w:sz w:val="24"/>
          <w:szCs w:val="24"/>
        </w:rPr>
      </w:pPr>
      <w:r w:rsidRPr="00FA1260">
        <w:rPr>
          <w:rFonts w:ascii="Arial" w:hAnsi="Arial" w:cs="Arial"/>
          <w:sz w:val="24"/>
          <w:szCs w:val="24"/>
        </w:rPr>
        <w:t>Weakness in social work practice.</w:t>
      </w:r>
    </w:p>
    <w:p w:rsidR="00D4155E" w:rsidRPr="00FA1260" w:rsidRDefault="00D4155E" w:rsidP="00F31DC0">
      <w:pPr>
        <w:pStyle w:val="ListParagraph"/>
        <w:numPr>
          <w:ilvl w:val="0"/>
          <w:numId w:val="28"/>
        </w:numPr>
        <w:jc w:val="both"/>
        <w:rPr>
          <w:rFonts w:ascii="Arial" w:hAnsi="Arial" w:cs="Arial"/>
          <w:sz w:val="24"/>
          <w:szCs w:val="24"/>
        </w:rPr>
      </w:pPr>
      <w:r w:rsidRPr="00FA1260">
        <w:rPr>
          <w:rFonts w:ascii="Arial" w:hAnsi="Arial" w:cs="Arial"/>
          <w:sz w:val="24"/>
          <w:szCs w:val="24"/>
        </w:rPr>
        <w:t>Children and families do not receive a timely response to their needs</w:t>
      </w:r>
    </w:p>
    <w:p w:rsidR="00D4155E" w:rsidRPr="00FA1260" w:rsidRDefault="00D4155E" w:rsidP="00F31DC0">
      <w:pPr>
        <w:pStyle w:val="ListParagraph"/>
        <w:numPr>
          <w:ilvl w:val="0"/>
          <w:numId w:val="28"/>
        </w:numPr>
        <w:jc w:val="both"/>
        <w:rPr>
          <w:rFonts w:ascii="Arial" w:hAnsi="Arial" w:cs="Arial"/>
          <w:sz w:val="24"/>
          <w:szCs w:val="24"/>
        </w:rPr>
      </w:pPr>
      <w:r w:rsidRPr="00FA1260">
        <w:rPr>
          <w:rFonts w:ascii="Arial" w:hAnsi="Arial" w:cs="Arial"/>
          <w:sz w:val="24"/>
          <w:szCs w:val="24"/>
        </w:rPr>
        <w:t>Thresholds are not well understood or applied.</w:t>
      </w:r>
    </w:p>
    <w:p w:rsidR="00D4155E" w:rsidRPr="00FA1260" w:rsidRDefault="00D4155E" w:rsidP="00F31DC0">
      <w:pPr>
        <w:pStyle w:val="ListParagraph"/>
        <w:numPr>
          <w:ilvl w:val="0"/>
          <w:numId w:val="28"/>
        </w:numPr>
        <w:jc w:val="both"/>
        <w:rPr>
          <w:rFonts w:ascii="Arial" w:hAnsi="Arial" w:cs="Arial"/>
          <w:sz w:val="24"/>
          <w:szCs w:val="24"/>
        </w:rPr>
      </w:pPr>
      <w:r w:rsidRPr="00FA1260">
        <w:rPr>
          <w:rFonts w:ascii="Arial" w:hAnsi="Arial" w:cs="Arial"/>
          <w:sz w:val="24"/>
          <w:szCs w:val="24"/>
        </w:rPr>
        <w:t>Children and families experience delay in gaining access to help and protection at referral</w:t>
      </w:r>
    </w:p>
    <w:p w:rsidR="00D4155E" w:rsidRPr="00FA1260" w:rsidRDefault="00D4155E" w:rsidP="00F31DC0">
      <w:pPr>
        <w:pStyle w:val="ListParagraph"/>
        <w:numPr>
          <w:ilvl w:val="0"/>
          <w:numId w:val="28"/>
        </w:numPr>
        <w:jc w:val="both"/>
        <w:rPr>
          <w:rFonts w:ascii="Arial" w:hAnsi="Arial" w:cs="Arial"/>
          <w:sz w:val="24"/>
          <w:szCs w:val="24"/>
        </w:rPr>
      </w:pPr>
      <w:r w:rsidRPr="00FA1260">
        <w:rPr>
          <w:rFonts w:ascii="Arial" w:hAnsi="Arial" w:cs="Arial"/>
          <w:sz w:val="24"/>
          <w:szCs w:val="24"/>
        </w:rPr>
        <w:t xml:space="preserve">Delays are not </w:t>
      </w:r>
      <w:r w:rsidR="00D737BE" w:rsidRPr="00FA1260">
        <w:rPr>
          <w:rFonts w:ascii="Arial" w:hAnsi="Arial" w:cs="Arial"/>
          <w:sz w:val="24"/>
          <w:szCs w:val="24"/>
        </w:rPr>
        <w:t>challenged</w:t>
      </w:r>
      <w:r w:rsidRPr="00FA1260">
        <w:rPr>
          <w:rFonts w:ascii="Arial" w:hAnsi="Arial" w:cs="Arial"/>
          <w:sz w:val="24"/>
          <w:szCs w:val="24"/>
        </w:rPr>
        <w:t xml:space="preserve"> by managers of child protection conference chairs.</w:t>
      </w:r>
    </w:p>
    <w:p w:rsidR="00D4155E" w:rsidRPr="00FA1260" w:rsidRDefault="00D4155E" w:rsidP="00F31DC0">
      <w:pPr>
        <w:pStyle w:val="ListParagraph"/>
        <w:numPr>
          <w:ilvl w:val="0"/>
          <w:numId w:val="28"/>
        </w:numPr>
        <w:jc w:val="both"/>
        <w:rPr>
          <w:rFonts w:ascii="Arial" w:hAnsi="Arial" w:cs="Arial"/>
          <w:sz w:val="24"/>
          <w:szCs w:val="24"/>
        </w:rPr>
      </w:pPr>
      <w:r w:rsidRPr="00FA1260">
        <w:rPr>
          <w:rFonts w:ascii="Arial" w:hAnsi="Arial" w:cs="Arial"/>
          <w:sz w:val="24"/>
          <w:szCs w:val="24"/>
        </w:rPr>
        <w:t>Poor assessments</w:t>
      </w:r>
    </w:p>
    <w:p w:rsidR="00D737BE" w:rsidRPr="00FA1260" w:rsidRDefault="00D4155E" w:rsidP="00D737BE">
      <w:pPr>
        <w:pStyle w:val="ListParagraph"/>
        <w:numPr>
          <w:ilvl w:val="0"/>
          <w:numId w:val="28"/>
        </w:numPr>
        <w:jc w:val="both"/>
        <w:rPr>
          <w:rFonts w:ascii="Arial" w:hAnsi="Arial" w:cs="Arial"/>
          <w:sz w:val="24"/>
          <w:szCs w:val="24"/>
        </w:rPr>
      </w:pPr>
      <w:r w:rsidRPr="00FA1260">
        <w:rPr>
          <w:rFonts w:ascii="Arial" w:hAnsi="Arial" w:cs="Arial"/>
          <w:sz w:val="24"/>
          <w:szCs w:val="24"/>
        </w:rPr>
        <w:t>Child’s voice is not always hear</w:t>
      </w:r>
      <w:r w:rsidR="00D737BE" w:rsidRPr="00FA1260">
        <w:rPr>
          <w:rFonts w:ascii="Arial" w:hAnsi="Arial" w:cs="Arial"/>
          <w:sz w:val="24"/>
          <w:szCs w:val="24"/>
        </w:rPr>
        <w:t>d.</w:t>
      </w:r>
    </w:p>
    <w:p w:rsidR="00D4155E" w:rsidRPr="00FA1260" w:rsidRDefault="00D4155E" w:rsidP="00D737BE">
      <w:pPr>
        <w:pStyle w:val="ListParagraph"/>
        <w:jc w:val="both"/>
        <w:rPr>
          <w:rFonts w:ascii="Arial" w:hAnsi="Arial" w:cs="Arial"/>
          <w:sz w:val="24"/>
          <w:szCs w:val="24"/>
        </w:rPr>
      </w:pPr>
    </w:p>
    <w:p w:rsidR="00735792" w:rsidRPr="00FA1260" w:rsidRDefault="00735792" w:rsidP="00A914A8">
      <w:pPr>
        <w:jc w:val="both"/>
        <w:rPr>
          <w:rFonts w:ascii="Arial" w:hAnsi="Arial" w:cs="Arial"/>
          <w:sz w:val="24"/>
          <w:szCs w:val="24"/>
        </w:rPr>
      </w:pPr>
      <w:r w:rsidRPr="00FA1260">
        <w:rPr>
          <w:rFonts w:ascii="Arial" w:hAnsi="Arial" w:cs="Arial"/>
          <w:sz w:val="24"/>
          <w:szCs w:val="24"/>
        </w:rPr>
        <w:t xml:space="preserve">The TSCB was </w:t>
      </w:r>
      <w:r w:rsidR="00F31DC0" w:rsidRPr="00FA1260">
        <w:rPr>
          <w:rFonts w:ascii="Arial" w:hAnsi="Arial" w:cs="Arial"/>
          <w:sz w:val="24"/>
          <w:szCs w:val="24"/>
        </w:rPr>
        <w:t xml:space="preserve">also </w:t>
      </w:r>
      <w:r w:rsidRPr="00FA1260">
        <w:rPr>
          <w:rFonts w:ascii="Arial" w:hAnsi="Arial" w:cs="Arial"/>
          <w:sz w:val="24"/>
          <w:szCs w:val="24"/>
        </w:rPr>
        <w:t xml:space="preserve">judged to be inadequate and </w:t>
      </w:r>
      <w:r w:rsidR="003067F3" w:rsidRPr="00FA1260">
        <w:rPr>
          <w:rFonts w:ascii="Arial" w:hAnsi="Arial" w:cs="Arial"/>
          <w:sz w:val="24"/>
          <w:szCs w:val="24"/>
        </w:rPr>
        <w:t xml:space="preserve">Ofsted </w:t>
      </w:r>
      <w:r w:rsidRPr="00FA1260">
        <w:rPr>
          <w:rFonts w:ascii="Arial" w:hAnsi="Arial" w:cs="Arial"/>
          <w:sz w:val="24"/>
          <w:szCs w:val="24"/>
        </w:rPr>
        <w:t>made the following recommendations for the TSCB:</w:t>
      </w:r>
    </w:p>
    <w:p w:rsidR="00735792" w:rsidRPr="00FA1260" w:rsidRDefault="00735792" w:rsidP="00A914A8">
      <w:pPr>
        <w:jc w:val="both"/>
        <w:rPr>
          <w:rFonts w:ascii="Arial" w:hAnsi="Arial" w:cs="Arial"/>
          <w:sz w:val="24"/>
          <w:szCs w:val="24"/>
        </w:rPr>
      </w:pPr>
      <w:r w:rsidRPr="00FA1260">
        <w:rPr>
          <w:rFonts w:ascii="Arial" w:hAnsi="Arial" w:cs="Arial"/>
          <w:sz w:val="24"/>
          <w:szCs w:val="24"/>
        </w:rPr>
        <w:t xml:space="preserve"> </w:t>
      </w:r>
    </w:p>
    <w:p w:rsidR="00735792" w:rsidRPr="00FA1260" w:rsidRDefault="00735792" w:rsidP="0040337A">
      <w:pPr>
        <w:pStyle w:val="ListParagraph"/>
        <w:numPr>
          <w:ilvl w:val="0"/>
          <w:numId w:val="6"/>
        </w:numPr>
        <w:jc w:val="both"/>
        <w:rPr>
          <w:rFonts w:ascii="Arial" w:hAnsi="Arial" w:cs="Arial"/>
          <w:sz w:val="24"/>
          <w:szCs w:val="24"/>
        </w:rPr>
      </w:pPr>
      <w:r w:rsidRPr="00FA1260">
        <w:rPr>
          <w:rFonts w:ascii="Arial" w:hAnsi="Arial" w:cs="Arial"/>
          <w:sz w:val="24"/>
          <w:szCs w:val="24"/>
        </w:rPr>
        <w:lastRenderedPageBreak/>
        <w:t>Produce an effective multiagency performance data set and report, and an up-to-date annual report that provides a rigorous and transparent assessment of the performance and effectiveness of local services that provide help for children and young people (paragraphs 140, 143, 158 of the Inspection report)</w:t>
      </w:r>
    </w:p>
    <w:p w:rsidR="00735792" w:rsidRPr="00FA1260" w:rsidRDefault="00735792" w:rsidP="00A914A8">
      <w:pPr>
        <w:pStyle w:val="ListParagraph"/>
        <w:ind w:hanging="1440"/>
        <w:jc w:val="both"/>
        <w:rPr>
          <w:rFonts w:ascii="Arial" w:hAnsi="Arial" w:cs="Arial"/>
          <w:sz w:val="24"/>
          <w:szCs w:val="24"/>
        </w:rPr>
      </w:pPr>
    </w:p>
    <w:p w:rsidR="00735792" w:rsidRPr="00FA1260" w:rsidRDefault="00735792" w:rsidP="0040337A">
      <w:pPr>
        <w:pStyle w:val="ListParagraph"/>
        <w:numPr>
          <w:ilvl w:val="0"/>
          <w:numId w:val="6"/>
        </w:numPr>
        <w:jc w:val="both"/>
        <w:rPr>
          <w:rFonts w:ascii="Arial" w:hAnsi="Arial" w:cs="Arial"/>
          <w:sz w:val="24"/>
          <w:szCs w:val="24"/>
        </w:rPr>
      </w:pPr>
      <w:r w:rsidRPr="00FA1260">
        <w:rPr>
          <w:rFonts w:ascii="Arial" w:hAnsi="Arial" w:cs="Arial"/>
          <w:sz w:val="24"/>
          <w:szCs w:val="24"/>
        </w:rPr>
        <w:t>Monitor and evaluate the effectiveness of early help services (paragraph 144 of the Inspection report)</w:t>
      </w:r>
    </w:p>
    <w:p w:rsidR="00735792" w:rsidRPr="00FA1260" w:rsidRDefault="00735792" w:rsidP="00A914A8">
      <w:pPr>
        <w:ind w:hanging="1440"/>
        <w:jc w:val="both"/>
        <w:rPr>
          <w:rFonts w:ascii="Arial" w:hAnsi="Arial" w:cs="Arial"/>
          <w:sz w:val="24"/>
          <w:szCs w:val="24"/>
        </w:rPr>
      </w:pPr>
    </w:p>
    <w:p w:rsidR="00735792" w:rsidRPr="00FA1260" w:rsidRDefault="00735792" w:rsidP="0040337A">
      <w:pPr>
        <w:pStyle w:val="ListParagraph"/>
        <w:numPr>
          <w:ilvl w:val="0"/>
          <w:numId w:val="6"/>
        </w:numPr>
        <w:jc w:val="both"/>
        <w:rPr>
          <w:rFonts w:ascii="Arial" w:hAnsi="Arial" w:cs="Arial"/>
          <w:sz w:val="24"/>
          <w:szCs w:val="24"/>
        </w:rPr>
      </w:pPr>
      <w:r w:rsidRPr="00FA1260">
        <w:rPr>
          <w:rFonts w:ascii="Arial" w:hAnsi="Arial" w:cs="Arial"/>
          <w:sz w:val="24"/>
          <w:szCs w:val="24"/>
        </w:rPr>
        <w:t>Ensure that partners monitor the application of thresholds for intervention consistently and robustly across Torbay (paragraph 152 of the Inspection report)</w:t>
      </w:r>
    </w:p>
    <w:p w:rsidR="00735792" w:rsidRPr="00FA1260" w:rsidRDefault="00735792" w:rsidP="00A914A8">
      <w:pPr>
        <w:ind w:hanging="1440"/>
        <w:jc w:val="both"/>
        <w:rPr>
          <w:rFonts w:ascii="Arial" w:hAnsi="Arial" w:cs="Arial"/>
          <w:sz w:val="24"/>
          <w:szCs w:val="24"/>
        </w:rPr>
      </w:pPr>
    </w:p>
    <w:p w:rsidR="00735792" w:rsidRPr="00FA1260" w:rsidRDefault="00735792" w:rsidP="0040337A">
      <w:pPr>
        <w:pStyle w:val="ListParagraph"/>
        <w:numPr>
          <w:ilvl w:val="0"/>
          <w:numId w:val="6"/>
        </w:numPr>
        <w:jc w:val="both"/>
        <w:rPr>
          <w:rFonts w:ascii="Arial" w:hAnsi="Arial" w:cs="Arial"/>
          <w:sz w:val="24"/>
          <w:szCs w:val="24"/>
        </w:rPr>
      </w:pPr>
      <w:r w:rsidRPr="00FA1260">
        <w:rPr>
          <w:rFonts w:ascii="Arial" w:hAnsi="Arial" w:cs="Arial"/>
          <w:sz w:val="24"/>
          <w:szCs w:val="24"/>
        </w:rPr>
        <w:t>Ensure that mechanisms to gather the experiences and views of young people and families in Torbay regarding safeguarding practice are introduced and that learning from this contributes effectively to the development of the work of the TSCB (paragraph 155 of the Inspection report)</w:t>
      </w:r>
    </w:p>
    <w:p w:rsidR="00735792" w:rsidRPr="00FA1260" w:rsidRDefault="00735792" w:rsidP="00A914A8">
      <w:pPr>
        <w:ind w:hanging="1440"/>
        <w:jc w:val="both"/>
        <w:rPr>
          <w:rFonts w:ascii="Arial" w:hAnsi="Arial" w:cs="Arial"/>
          <w:sz w:val="24"/>
          <w:szCs w:val="24"/>
        </w:rPr>
      </w:pPr>
    </w:p>
    <w:p w:rsidR="00735792" w:rsidRPr="00FA1260" w:rsidRDefault="00735792" w:rsidP="0040337A">
      <w:pPr>
        <w:pStyle w:val="ListParagraph"/>
        <w:numPr>
          <w:ilvl w:val="0"/>
          <w:numId w:val="6"/>
        </w:numPr>
        <w:jc w:val="both"/>
        <w:rPr>
          <w:rFonts w:ascii="Arial" w:hAnsi="Arial" w:cs="Arial"/>
          <w:b/>
          <w:sz w:val="24"/>
          <w:szCs w:val="24"/>
        </w:rPr>
      </w:pPr>
      <w:r w:rsidRPr="00FA1260">
        <w:rPr>
          <w:rFonts w:ascii="Arial" w:hAnsi="Arial" w:cs="Arial"/>
          <w:sz w:val="24"/>
          <w:szCs w:val="24"/>
        </w:rPr>
        <w:t xml:space="preserve">Strengthen the monitoring and evaluation of services in relation to domestic abuse and neglect </w:t>
      </w:r>
      <w:r w:rsidR="00AD7E24" w:rsidRPr="00FA1260">
        <w:rPr>
          <w:rFonts w:ascii="Arial" w:hAnsi="Arial" w:cs="Arial"/>
          <w:sz w:val="24"/>
          <w:szCs w:val="24"/>
        </w:rPr>
        <w:t>s</w:t>
      </w:r>
      <w:r w:rsidRPr="00FA1260">
        <w:rPr>
          <w:rFonts w:ascii="Arial" w:hAnsi="Arial" w:cs="Arial"/>
          <w:sz w:val="24"/>
          <w:szCs w:val="24"/>
        </w:rPr>
        <w:t xml:space="preserve">o that it is clear where improvements are needed (paragraph 156 of </w:t>
      </w:r>
      <w:r w:rsidR="00AD7E24" w:rsidRPr="00FA1260">
        <w:rPr>
          <w:rFonts w:ascii="Arial" w:hAnsi="Arial" w:cs="Arial"/>
          <w:sz w:val="24"/>
          <w:szCs w:val="24"/>
        </w:rPr>
        <w:t xml:space="preserve">the Ofsted </w:t>
      </w:r>
      <w:r w:rsidRPr="00FA1260">
        <w:rPr>
          <w:rFonts w:ascii="Arial" w:hAnsi="Arial" w:cs="Arial"/>
          <w:sz w:val="24"/>
          <w:szCs w:val="24"/>
        </w:rPr>
        <w:t>Inspection report)</w:t>
      </w:r>
    </w:p>
    <w:p w:rsidR="00735792" w:rsidRPr="00FA1260" w:rsidRDefault="00735792" w:rsidP="00A914A8">
      <w:pPr>
        <w:pStyle w:val="ListParagraph"/>
        <w:jc w:val="both"/>
        <w:rPr>
          <w:rFonts w:ascii="Arial" w:hAnsi="Arial" w:cs="Arial"/>
          <w:sz w:val="24"/>
          <w:szCs w:val="24"/>
        </w:rPr>
      </w:pPr>
    </w:p>
    <w:p w:rsidR="006A4A64" w:rsidRPr="00FA1260" w:rsidRDefault="00AD7E24" w:rsidP="00A914A8">
      <w:pPr>
        <w:jc w:val="both"/>
        <w:rPr>
          <w:rFonts w:ascii="Arial" w:hAnsi="Arial" w:cs="Arial"/>
          <w:sz w:val="24"/>
          <w:szCs w:val="24"/>
        </w:rPr>
      </w:pPr>
      <w:r w:rsidRPr="00FA1260">
        <w:rPr>
          <w:rFonts w:ascii="Arial" w:hAnsi="Arial" w:cs="Arial"/>
          <w:sz w:val="24"/>
          <w:szCs w:val="24"/>
        </w:rPr>
        <w:t>The January 2016 Board meeting saw a presentation o</w:t>
      </w:r>
      <w:r w:rsidR="006A4A64" w:rsidRPr="00FA1260">
        <w:rPr>
          <w:rFonts w:ascii="Arial" w:hAnsi="Arial" w:cs="Arial"/>
          <w:sz w:val="24"/>
          <w:szCs w:val="24"/>
        </w:rPr>
        <w:t>f the Ofsted findings for both C</w:t>
      </w:r>
      <w:r w:rsidRPr="00FA1260">
        <w:rPr>
          <w:rFonts w:ascii="Arial" w:hAnsi="Arial" w:cs="Arial"/>
          <w:sz w:val="24"/>
          <w:szCs w:val="24"/>
        </w:rPr>
        <w:t>hildren’s Services and the TSCB looking at the recommendations and future planning</w:t>
      </w:r>
      <w:r w:rsidR="006A4A64" w:rsidRPr="00FA1260">
        <w:rPr>
          <w:rFonts w:ascii="Arial" w:hAnsi="Arial" w:cs="Arial"/>
          <w:sz w:val="24"/>
          <w:szCs w:val="24"/>
        </w:rPr>
        <w:t>.</w:t>
      </w:r>
      <w:r w:rsidR="00BD3808" w:rsidRPr="00FA1260">
        <w:rPr>
          <w:rFonts w:ascii="Arial" w:hAnsi="Arial" w:cs="Arial"/>
          <w:sz w:val="24"/>
          <w:szCs w:val="24"/>
        </w:rPr>
        <w:t xml:space="preserve"> </w:t>
      </w:r>
      <w:r w:rsidR="006A4A64" w:rsidRPr="00FA1260">
        <w:rPr>
          <w:rFonts w:ascii="Arial" w:hAnsi="Arial" w:cs="Arial"/>
          <w:sz w:val="24"/>
          <w:szCs w:val="24"/>
        </w:rPr>
        <w:t>It was agreed at this meeting that a Performance Management Subgroup would be set up to address th</w:t>
      </w:r>
      <w:r w:rsidR="00BD3808" w:rsidRPr="00FA1260">
        <w:rPr>
          <w:rFonts w:ascii="Arial" w:hAnsi="Arial" w:cs="Arial"/>
          <w:sz w:val="24"/>
          <w:szCs w:val="24"/>
        </w:rPr>
        <w:t>e</w:t>
      </w:r>
      <w:r w:rsidR="006A4A64" w:rsidRPr="00FA1260">
        <w:rPr>
          <w:rFonts w:ascii="Arial" w:hAnsi="Arial" w:cs="Arial"/>
          <w:sz w:val="24"/>
          <w:szCs w:val="24"/>
        </w:rPr>
        <w:t xml:space="preserve"> issue</w:t>
      </w:r>
      <w:r w:rsidR="00936072" w:rsidRPr="00FA1260">
        <w:rPr>
          <w:rFonts w:ascii="Arial" w:hAnsi="Arial" w:cs="Arial"/>
          <w:sz w:val="24"/>
          <w:szCs w:val="24"/>
        </w:rPr>
        <w:t xml:space="preserve"> of a Board data set</w:t>
      </w:r>
      <w:r w:rsidR="006A4A64" w:rsidRPr="00FA1260">
        <w:rPr>
          <w:rFonts w:ascii="Arial" w:hAnsi="Arial" w:cs="Arial"/>
          <w:sz w:val="24"/>
          <w:szCs w:val="24"/>
        </w:rPr>
        <w:t>. Further planning to address the other Ofsted recommendations has taken place throughout the year.</w:t>
      </w:r>
    </w:p>
    <w:p w:rsidR="00BD3808" w:rsidRPr="00FA1260" w:rsidRDefault="00BD3808" w:rsidP="00A914A8">
      <w:pPr>
        <w:jc w:val="both"/>
        <w:rPr>
          <w:rFonts w:ascii="Arial" w:hAnsi="Arial" w:cs="Arial"/>
          <w:sz w:val="24"/>
          <w:szCs w:val="24"/>
        </w:rPr>
      </w:pPr>
    </w:p>
    <w:p w:rsidR="00ED1430" w:rsidRPr="00FA1260" w:rsidRDefault="00ED1430" w:rsidP="00ED1430">
      <w:pPr>
        <w:pStyle w:val="Heading1"/>
        <w:rPr>
          <w:rFonts w:ascii="Arial" w:hAnsi="Arial" w:cs="Arial"/>
          <w:color w:val="5D0C8B"/>
          <w:sz w:val="28"/>
        </w:rPr>
      </w:pPr>
      <w:bookmarkStart w:id="37" w:name="_Toc467834462"/>
      <w:r w:rsidRPr="00FA1260">
        <w:rPr>
          <w:rFonts w:ascii="Arial" w:hAnsi="Arial" w:cs="Arial"/>
          <w:color w:val="5D0C8B"/>
          <w:sz w:val="28"/>
        </w:rPr>
        <w:t>Allegations against people that work with children</w:t>
      </w:r>
      <w:bookmarkEnd w:id="37"/>
      <w:r w:rsidRPr="00FA1260">
        <w:rPr>
          <w:rFonts w:ascii="Arial" w:hAnsi="Arial" w:cs="Arial"/>
          <w:color w:val="5D0C8B"/>
          <w:sz w:val="28"/>
        </w:rPr>
        <w:t xml:space="preserve"> </w:t>
      </w:r>
    </w:p>
    <w:p w:rsidR="00170D3D" w:rsidRPr="00FA1260" w:rsidRDefault="00170D3D" w:rsidP="00170D3D">
      <w:pPr>
        <w:pStyle w:val="NormalWeb"/>
        <w:spacing w:line="276" w:lineRule="auto"/>
        <w:jc w:val="both"/>
        <w:rPr>
          <w:rFonts w:ascii="Arial" w:hAnsi="Arial" w:cs="Arial"/>
        </w:rPr>
      </w:pPr>
      <w:r w:rsidRPr="00FA1260">
        <w:rPr>
          <w:rFonts w:ascii="Arial" w:hAnsi="Arial" w:cs="Arial"/>
        </w:rPr>
        <w:t xml:space="preserve">Local authorities in </w:t>
      </w:r>
      <w:r w:rsidRPr="00FA1260">
        <w:rPr>
          <w:rStyle w:val="bold"/>
          <w:rFonts w:ascii="Arial" w:hAnsi="Arial" w:cs="Arial"/>
        </w:rPr>
        <w:t>England</w:t>
      </w:r>
      <w:r w:rsidRPr="00FA1260">
        <w:rPr>
          <w:rFonts w:ascii="Arial" w:hAnsi="Arial" w:cs="Arial"/>
        </w:rPr>
        <w:t xml:space="preserve"> should identify designated officers (LADO) to be involved in the management and oversight of individual cases of allegations of abuse made against those who work with children as set out in the Allegations against People who Work with Children Procedure. Their role is to give advice and guidance to employers and voluntary organisations; liaise with the Police and other agencies, and monitor the progress of cases to ensure that they are dealt with as quickly as possible consistent with a thorough and fair process. </w:t>
      </w:r>
    </w:p>
    <w:p w:rsidR="00170D3D" w:rsidRPr="00FA1260" w:rsidRDefault="00170D3D" w:rsidP="00170D3D">
      <w:pPr>
        <w:pStyle w:val="NormalWeb"/>
        <w:spacing w:line="276" w:lineRule="auto"/>
        <w:jc w:val="both"/>
        <w:rPr>
          <w:rFonts w:ascii="Arial" w:hAnsi="Arial" w:cs="Arial"/>
        </w:rPr>
      </w:pPr>
      <w:r w:rsidRPr="00FA1260">
        <w:rPr>
          <w:rFonts w:ascii="Arial" w:hAnsi="Arial" w:cs="Arial"/>
        </w:rPr>
        <w:t xml:space="preserve">In 2015-16 there were 164 referrals made to the LADO which is an increase from </w:t>
      </w:r>
      <w:r w:rsidR="00A44536">
        <w:rPr>
          <w:rFonts w:ascii="Arial" w:hAnsi="Arial" w:cs="Arial"/>
        </w:rPr>
        <w:t xml:space="preserve">last year </w:t>
      </w:r>
      <w:r w:rsidRPr="00FA1260">
        <w:rPr>
          <w:rFonts w:ascii="Arial" w:hAnsi="Arial" w:cs="Arial"/>
        </w:rPr>
        <w:t>when there were 112. Of these 164</w:t>
      </w:r>
      <w:r w:rsidR="00A44536">
        <w:rPr>
          <w:rFonts w:ascii="Arial" w:hAnsi="Arial" w:cs="Arial"/>
        </w:rPr>
        <w:t>,</w:t>
      </w:r>
      <w:r w:rsidRPr="00FA1260">
        <w:rPr>
          <w:rFonts w:ascii="Arial" w:hAnsi="Arial" w:cs="Arial"/>
        </w:rPr>
        <w:t xml:space="preserve"> only 47 met the LADO threshold. The referrals come from a variety of sources</w:t>
      </w:r>
      <w:r w:rsidR="00A44536">
        <w:rPr>
          <w:rFonts w:ascii="Arial" w:hAnsi="Arial" w:cs="Arial"/>
        </w:rPr>
        <w:t xml:space="preserve"> but the largest </w:t>
      </w:r>
      <w:r w:rsidRPr="00FA1260">
        <w:rPr>
          <w:rFonts w:ascii="Arial" w:hAnsi="Arial" w:cs="Arial"/>
        </w:rPr>
        <w:t xml:space="preserve">majority of </w:t>
      </w:r>
      <w:r w:rsidR="00A44536">
        <w:rPr>
          <w:rFonts w:ascii="Arial" w:hAnsi="Arial" w:cs="Arial"/>
        </w:rPr>
        <w:t>these</w:t>
      </w:r>
      <w:r w:rsidRPr="00FA1260">
        <w:rPr>
          <w:rFonts w:ascii="Arial" w:hAnsi="Arial" w:cs="Arial"/>
        </w:rPr>
        <w:t xml:space="preserve"> are </w:t>
      </w:r>
      <w:r w:rsidR="00A44536">
        <w:rPr>
          <w:rFonts w:ascii="Arial" w:hAnsi="Arial" w:cs="Arial"/>
        </w:rPr>
        <w:t>from</w:t>
      </w:r>
      <w:r w:rsidRPr="00FA1260">
        <w:rPr>
          <w:rFonts w:ascii="Arial" w:hAnsi="Arial" w:cs="Arial"/>
        </w:rPr>
        <w:t xml:space="preserve"> Children’s Services and schools. The settings subject to allegations included foster carers, schools and community organisations as well as others.</w:t>
      </w:r>
    </w:p>
    <w:p w:rsidR="00170D3D" w:rsidRPr="00FA1260" w:rsidRDefault="00170D3D" w:rsidP="00170D3D">
      <w:pPr>
        <w:pStyle w:val="NormalWeb"/>
        <w:spacing w:line="276" w:lineRule="auto"/>
        <w:jc w:val="both"/>
        <w:rPr>
          <w:rFonts w:ascii="Arial" w:hAnsi="Arial" w:cs="Arial"/>
        </w:rPr>
      </w:pPr>
      <w:r w:rsidRPr="00FA1260">
        <w:rPr>
          <w:rFonts w:ascii="Arial" w:hAnsi="Arial" w:cs="Arial"/>
        </w:rPr>
        <w:t>There was an increase of physical and sexual abuse allegations compared to last year</w:t>
      </w:r>
      <w:r w:rsidR="00A44536">
        <w:rPr>
          <w:rFonts w:ascii="Arial" w:hAnsi="Arial" w:cs="Arial"/>
        </w:rPr>
        <w:t xml:space="preserve">. This year there was a small number of </w:t>
      </w:r>
      <w:r w:rsidRPr="00FA1260">
        <w:rPr>
          <w:rFonts w:ascii="Arial" w:hAnsi="Arial" w:cs="Arial"/>
        </w:rPr>
        <w:t xml:space="preserve">emotional abuse </w:t>
      </w:r>
      <w:r w:rsidR="00A44536">
        <w:rPr>
          <w:rFonts w:ascii="Arial" w:hAnsi="Arial" w:cs="Arial"/>
        </w:rPr>
        <w:t>allegations which</w:t>
      </w:r>
      <w:r w:rsidRPr="00FA1260">
        <w:rPr>
          <w:rFonts w:ascii="Arial" w:hAnsi="Arial" w:cs="Arial"/>
        </w:rPr>
        <w:t xml:space="preserve"> did not feature last year.</w:t>
      </w:r>
    </w:p>
    <w:p w:rsidR="00170D3D" w:rsidRPr="00FA1260" w:rsidRDefault="00170D3D" w:rsidP="00170D3D">
      <w:pPr>
        <w:pStyle w:val="NormalWeb"/>
        <w:spacing w:line="276" w:lineRule="auto"/>
        <w:jc w:val="both"/>
        <w:rPr>
          <w:rFonts w:ascii="Arial" w:hAnsi="Arial" w:cs="Arial"/>
        </w:rPr>
      </w:pPr>
      <w:r w:rsidRPr="00FA1260">
        <w:rPr>
          <w:rFonts w:ascii="Arial" w:hAnsi="Arial" w:cs="Arial"/>
        </w:rPr>
        <w:t>We are still awaiting the LADO report when further detailed analysis of the data can take place.</w:t>
      </w:r>
    </w:p>
    <w:p w:rsidR="00ED1430" w:rsidRPr="00FA1260" w:rsidRDefault="00ED1430" w:rsidP="00ED1430">
      <w:pPr>
        <w:pStyle w:val="Heading1"/>
        <w:rPr>
          <w:rFonts w:ascii="Arial" w:hAnsi="Arial" w:cs="Arial"/>
          <w:color w:val="5D0C8B"/>
          <w:sz w:val="28"/>
        </w:rPr>
      </w:pPr>
      <w:bookmarkStart w:id="38" w:name="_Toc467834463"/>
      <w:r w:rsidRPr="00FA1260">
        <w:rPr>
          <w:rFonts w:ascii="Arial" w:hAnsi="Arial" w:cs="Arial"/>
          <w:color w:val="5D0C8B"/>
          <w:sz w:val="28"/>
        </w:rPr>
        <w:lastRenderedPageBreak/>
        <w:t>Work with the Board updates</w:t>
      </w:r>
      <w:bookmarkEnd w:id="38"/>
      <w:r w:rsidRPr="00FA1260">
        <w:rPr>
          <w:rFonts w:ascii="Arial" w:hAnsi="Arial" w:cs="Arial"/>
          <w:color w:val="5D0C8B"/>
          <w:sz w:val="28"/>
        </w:rPr>
        <w:t xml:space="preserve"> </w:t>
      </w:r>
    </w:p>
    <w:p w:rsidR="008D6257" w:rsidRPr="00FA1260" w:rsidRDefault="008D6257" w:rsidP="008D6257">
      <w:pPr>
        <w:rPr>
          <w:rFonts w:ascii="Arial" w:hAnsi="Arial" w:cs="Arial"/>
        </w:rPr>
      </w:pPr>
    </w:p>
    <w:p w:rsidR="00F44743" w:rsidRPr="00FA1260" w:rsidRDefault="008D6257" w:rsidP="008D6257">
      <w:pPr>
        <w:jc w:val="both"/>
        <w:rPr>
          <w:rFonts w:ascii="Arial" w:hAnsi="Arial" w:cs="Arial"/>
          <w:sz w:val="24"/>
          <w:szCs w:val="24"/>
        </w:rPr>
      </w:pPr>
      <w:r w:rsidRPr="00FA1260">
        <w:rPr>
          <w:rFonts w:ascii="Arial" w:hAnsi="Arial" w:cs="Arial"/>
          <w:sz w:val="24"/>
          <w:szCs w:val="24"/>
        </w:rPr>
        <w:t xml:space="preserve">The Board has had a review of the subgroups and reporting processes this year.  This has resulted in the re-commissioning of a Torbay stand alone Serious Case Review subgroup which has enabled sharper focus on Torbay specific issues.  Additionally, the Education Subgroup has been reinstated, along with a Voluntary and Community (including Faith) sector reference group.  This group will be focusing on improving the links between the Board and this sector and supporting development of Safeguarding practice across the voluntary and community sector.  </w:t>
      </w:r>
    </w:p>
    <w:p w:rsidR="00F44743" w:rsidRPr="00FA1260" w:rsidRDefault="00F44743" w:rsidP="008D6257">
      <w:pPr>
        <w:jc w:val="both"/>
        <w:rPr>
          <w:rFonts w:ascii="Arial" w:hAnsi="Arial" w:cs="Arial"/>
          <w:sz w:val="24"/>
          <w:szCs w:val="24"/>
        </w:rPr>
      </w:pPr>
    </w:p>
    <w:p w:rsidR="008D6257" w:rsidRPr="00FA1260" w:rsidRDefault="008D6257" w:rsidP="008D6257">
      <w:pPr>
        <w:jc w:val="both"/>
        <w:rPr>
          <w:rFonts w:ascii="Arial" w:hAnsi="Arial" w:cs="Arial"/>
          <w:sz w:val="24"/>
          <w:szCs w:val="24"/>
        </w:rPr>
      </w:pPr>
      <w:r w:rsidRPr="00FA1260">
        <w:rPr>
          <w:rFonts w:ascii="Arial" w:hAnsi="Arial" w:cs="Arial"/>
          <w:sz w:val="24"/>
          <w:szCs w:val="24"/>
        </w:rPr>
        <w:t>Although it was intended that reporting processes would require each subgroup to review progress against work plans quarterly and to identify priorities for the following quarter keeping them focused on achieving outcomes</w:t>
      </w:r>
      <w:r w:rsidR="00362EFA" w:rsidRPr="00FA1260">
        <w:rPr>
          <w:rFonts w:ascii="Arial" w:hAnsi="Arial" w:cs="Arial"/>
          <w:sz w:val="24"/>
          <w:szCs w:val="24"/>
        </w:rPr>
        <w:t>,</w:t>
      </w:r>
      <w:r w:rsidRPr="00FA1260">
        <w:rPr>
          <w:rFonts w:ascii="Arial" w:hAnsi="Arial" w:cs="Arial"/>
          <w:sz w:val="24"/>
          <w:szCs w:val="24"/>
        </w:rPr>
        <w:t xml:space="preserve"> was never fully implemented.</w:t>
      </w:r>
    </w:p>
    <w:p w:rsidR="00936072" w:rsidRPr="00FA1260" w:rsidRDefault="00936072" w:rsidP="00936072">
      <w:pPr>
        <w:rPr>
          <w:rFonts w:ascii="Arial" w:hAnsi="Arial" w:cs="Arial"/>
        </w:rPr>
      </w:pPr>
    </w:p>
    <w:p w:rsidR="00F44743" w:rsidRPr="00FA1260" w:rsidRDefault="008D6257" w:rsidP="008D6257">
      <w:pPr>
        <w:jc w:val="both"/>
        <w:rPr>
          <w:rFonts w:ascii="Arial" w:hAnsi="Arial" w:cs="Arial"/>
          <w:sz w:val="24"/>
          <w:szCs w:val="24"/>
        </w:rPr>
      </w:pPr>
      <w:r w:rsidRPr="00FA1260">
        <w:rPr>
          <w:rFonts w:ascii="Arial" w:hAnsi="Arial" w:cs="Arial"/>
          <w:sz w:val="24"/>
          <w:szCs w:val="24"/>
        </w:rPr>
        <w:t xml:space="preserve">The Board has worked closely with other Boards this year on a number of projects.  This has included developing a joint PREVENT protocol with the Adult Safeguarding Board and Safer Communities Partnership, and supporting the rollout of WRAP training to the children’s workforce.  </w:t>
      </w:r>
    </w:p>
    <w:p w:rsidR="00F44743" w:rsidRPr="00FA1260" w:rsidRDefault="00F44743" w:rsidP="008D6257">
      <w:pPr>
        <w:jc w:val="both"/>
        <w:rPr>
          <w:rFonts w:ascii="Arial" w:hAnsi="Arial" w:cs="Arial"/>
          <w:sz w:val="24"/>
          <w:szCs w:val="24"/>
        </w:rPr>
      </w:pPr>
    </w:p>
    <w:p w:rsidR="00F44743" w:rsidRPr="00FA1260" w:rsidRDefault="008D6257" w:rsidP="008D6257">
      <w:pPr>
        <w:jc w:val="both"/>
        <w:rPr>
          <w:rFonts w:ascii="Arial" w:hAnsi="Arial" w:cs="Arial"/>
          <w:sz w:val="24"/>
          <w:szCs w:val="24"/>
        </w:rPr>
      </w:pPr>
      <w:r w:rsidRPr="00FA1260">
        <w:rPr>
          <w:rFonts w:ascii="Arial" w:hAnsi="Arial" w:cs="Arial"/>
          <w:sz w:val="24"/>
          <w:szCs w:val="24"/>
        </w:rPr>
        <w:t xml:space="preserve">The Board also presented a joint adult and children conference with colleagues from Devon to promote the ‘Think Family’ approach alongside sharing learning from the case audits and serious case reviews. </w:t>
      </w:r>
    </w:p>
    <w:p w:rsidR="00F44743" w:rsidRPr="00FA1260" w:rsidRDefault="00F44743" w:rsidP="008D6257">
      <w:pPr>
        <w:jc w:val="both"/>
        <w:rPr>
          <w:rFonts w:ascii="Arial" w:hAnsi="Arial" w:cs="Arial"/>
          <w:sz w:val="24"/>
          <w:szCs w:val="24"/>
        </w:rPr>
      </w:pPr>
    </w:p>
    <w:p w:rsidR="00F44743" w:rsidRPr="00FA1260" w:rsidRDefault="008D6257" w:rsidP="008D6257">
      <w:pPr>
        <w:jc w:val="both"/>
        <w:rPr>
          <w:rFonts w:ascii="Arial" w:hAnsi="Arial" w:cs="Arial"/>
          <w:sz w:val="24"/>
          <w:szCs w:val="24"/>
        </w:rPr>
      </w:pPr>
      <w:r w:rsidRPr="00FA1260">
        <w:rPr>
          <w:rFonts w:ascii="Arial" w:hAnsi="Arial" w:cs="Arial"/>
          <w:sz w:val="24"/>
          <w:szCs w:val="24"/>
        </w:rPr>
        <w:t>Local task and finish work is in progress to develop a neglect screening tool alongside promoting the Graded Care Profile as a</w:t>
      </w:r>
      <w:r w:rsidR="00170D3D" w:rsidRPr="00FA1260">
        <w:rPr>
          <w:rFonts w:ascii="Arial" w:hAnsi="Arial" w:cs="Arial"/>
          <w:sz w:val="24"/>
          <w:szCs w:val="24"/>
        </w:rPr>
        <w:t>n</w:t>
      </w:r>
      <w:r w:rsidRPr="00FA1260">
        <w:rPr>
          <w:rFonts w:ascii="Arial" w:hAnsi="Arial" w:cs="Arial"/>
          <w:sz w:val="24"/>
          <w:szCs w:val="24"/>
        </w:rPr>
        <w:t xml:space="preserve"> assessment tool. </w:t>
      </w:r>
    </w:p>
    <w:p w:rsidR="00F44743" w:rsidRPr="00FA1260" w:rsidRDefault="00F44743" w:rsidP="008D6257">
      <w:pPr>
        <w:jc w:val="both"/>
        <w:rPr>
          <w:rFonts w:ascii="Arial" w:hAnsi="Arial" w:cs="Arial"/>
          <w:sz w:val="24"/>
          <w:szCs w:val="24"/>
        </w:rPr>
      </w:pPr>
    </w:p>
    <w:p w:rsidR="008D6257" w:rsidRPr="00FA1260" w:rsidRDefault="008D6257" w:rsidP="008D6257">
      <w:pPr>
        <w:jc w:val="both"/>
        <w:rPr>
          <w:rFonts w:ascii="Arial" w:hAnsi="Arial" w:cs="Arial"/>
          <w:sz w:val="24"/>
          <w:szCs w:val="24"/>
        </w:rPr>
      </w:pPr>
      <w:r w:rsidRPr="00FA1260">
        <w:rPr>
          <w:rFonts w:ascii="Arial" w:hAnsi="Arial" w:cs="Arial"/>
          <w:sz w:val="24"/>
          <w:szCs w:val="24"/>
        </w:rPr>
        <w:t>The Board has also supported other local work with partners on Modern Slavery and Child Sexual Exploitation.</w:t>
      </w:r>
    </w:p>
    <w:p w:rsidR="00F44743" w:rsidRPr="00FA1260" w:rsidRDefault="00F44743" w:rsidP="008D6257">
      <w:pPr>
        <w:jc w:val="both"/>
        <w:rPr>
          <w:rFonts w:ascii="Arial" w:hAnsi="Arial" w:cs="Arial"/>
          <w:sz w:val="24"/>
          <w:szCs w:val="24"/>
        </w:rPr>
      </w:pPr>
    </w:p>
    <w:p w:rsidR="00F44743" w:rsidRPr="00FA1260" w:rsidRDefault="00F44743" w:rsidP="00F44743">
      <w:pPr>
        <w:jc w:val="both"/>
        <w:rPr>
          <w:rFonts w:ascii="Arial" w:hAnsi="Arial" w:cs="Arial"/>
          <w:sz w:val="24"/>
          <w:szCs w:val="24"/>
        </w:rPr>
      </w:pPr>
      <w:r w:rsidRPr="00FA1260">
        <w:rPr>
          <w:rFonts w:ascii="Arial" w:hAnsi="Arial" w:cs="Arial"/>
          <w:sz w:val="24"/>
          <w:szCs w:val="24"/>
        </w:rPr>
        <w:t>This year, the Board have worked with colleagues from other local and regional Boards to re-commission the South West Child Protection Procedures and the Child Death Overview Panel.  The Board have responded to feedback from practitioners and from service reviews to inform the contracts for these areas of work to ensure they are fit for purpose.</w:t>
      </w:r>
    </w:p>
    <w:p w:rsidR="00735792" w:rsidRPr="00FA1260" w:rsidRDefault="00735792" w:rsidP="00A914A8">
      <w:pPr>
        <w:jc w:val="both"/>
        <w:rPr>
          <w:rFonts w:ascii="Arial" w:hAnsi="Arial" w:cs="Arial"/>
        </w:rPr>
      </w:pPr>
    </w:p>
    <w:p w:rsidR="00735792" w:rsidRPr="008839DB" w:rsidRDefault="00735792" w:rsidP="00ED1430">
      <w:pPr>
        <w:pStyle w:val="ListParagraph"/>
        <w:numPr>
          <w:ilvl w:val="0"/>
          <w:numId w:val="35"/>
        </w:numPr>
        <w:ind w:hanging="720"/>
        <w:jc w:val="both"/>
        <w:outlineLvl w:val="2"/>
        <w:rPr>
          <w:rFonts w:ascii="Arial" w:hAnsi="Arial" w:cs="Arial"/>
          <w:color w:val="5D0C8B"/>
          <w:sz w:val="24"/>
          <w:szCs w:val="24"/>
        </w:rPr>
      </w:pPr>
      <w:bookmarkStart w:id="39" w:name="_Toc467834464"/>
      <w:r w:rsidRPr="008839DB">
        <w:rPr>
          <w:rFonts w:ascii="Arial" w:hAnsi="Arial" w:cs="Arial"/>
          <w:color w:val="5D0C8B"/>
          <w:sz w:val="24"/>
          <w:szCs w:val="24"/>
        </w:rPr>
        <w:t>Child Sexual Exploitation (CSE) Strategic Subgroup</w:t>
      </w:r>
      <w:bookmarkEnd w:id="39"/>
      <w:r w:rsidRPr="008839DB">
        <w:rPr>
          <w:rFonts w:ascii="Arial" w:hAnsi="Arial" w:cs="Arial"/>
          <w:color w:val="5D0C8B"/>
          <w:sz w:val="24"/>
          <w:szCs w:val="24"/>
        </w:rPr>
        <w:t xml:space="preserve"> </w:t>
      </w:r>
    </w:p>
    <w:p w:rsidR="00735792" w:rsidRPr="00FA1260" w:rsidRDefault="00735792" w:rsidP="00A914A8">
      <w:pPr>
        <w:jc w:val="both"/>
        <w:rPr>
          <w:rFonts w:ascii="Arial" w:hAnsi="Arial" w:cs="Arial"/>
        </w:rPr>
      </w:pPr>
    </w:p>
    <w:p w:rsidR="00735792" w:rsidRPr="00FA1260" w:rsidRDefault="00735792" w:rsidP="00A914A8">
      <w:pPr>
        <w:jc w:val="both"/>
        <w:rPr>
          <w:rFonts w:ascii="Arial" w:hAnsi="Arial" w:cs="Arial"/>
          <w:b/>
          <w:sz w:val="24"/>
          <w:szCs w:val="24"/>
        </w:rPr>
      </w:pPr>
      <w:r w:rsidRPr="00FA1260">
        <w:rPr>
          <w:rFonts w:ascii="Arial" w:hAnsi="Arial" w:cs="Arial"/>
          <w:sz w:val="24"/>
          <w:szCs w:val="24"/>
        </w:rPr>
        <w:t>The CSE Subgroup is responsible for supporting strategic delivery of the multi agency response to children and young people involved in or at risk of sexual exploitation</w:t>
      </w:r>
      <w:r w:rsidRPr="00FA1260">
        <w:rPr>
          <w:rFonts w:ascii="Arial" w:hAnsi="Arial" w:cs="Arial"/>
          <w:b/>
          <w:sz w:val="24"/>
          <w:szCs w:val="24"/>
        </w:rPr>
        <w:t xml:space="preserve">.  </w:t>
      </w:r>
    </w:p>
    <w:p w:rsidR="00735792" w:rsidRPr="00FA1260" w:rsidRDefault="00735792" w:rsidP="00A914A8">
      <w:pPr>
        <w:jc w:val="both"/>
        <w:rPr>
          <w:rFonts w:ascii="Arial" w:hAnsi="Arial" w:cs="Arial"/>
          <w:sz w:val="24"/>
          <w:szCs w:val="24"/>
        </w:rPr>
      </w:pPr>
    </w:p>
    <w:p w:rsidR="00735792" w:rsidRPr="00FA1260" w:rsidRDefault="00735792" w:rsidP="00A914A8">
      <w:pPr>
        <w:jc w:val="both"/>
        <w:rPr>
          <w:rFonts w:ascii="Arial" w:hAnsi="Arial" w:cs="Arial"/>
          <w:sz w:val="24"/>
          <w:szCs w:val="24"/>
        </w:rPr>
      </w:pPr>
      <w:r w:rsidRPr="00FA1260">
        <w:rPr>
          <w:rFonts w:ascii="Arial" w:hAnsi="Arial" w:cs="Arial"/>
          <w:sz w:val="24"/>
          <w:szCs w:val="24"/>
        </w:rPr>
        <w:t>Key achievements this year include:</w:t>
      </w:r>
    </w:p>
    <w:p w:rsidR="00735792" w:rsidRPr="00FA1260" w:rsidRDefault="00735792" w:rsidP="00A914A8">
      <w:pPr>
        <w:jc w:val="both"/>
        <w:rPr>
          <w:rFonts w:ascii="Arial" w:hAnsi="Arial" w:cs="Arial"/>
          <w:sz w:val="24"/>
          <w:szCs w:val="24"/>
        </w:rPr>
      </w:pPr>
    </w:p>
    <w:p w:rsidR="00735792" w:rsidRPr="00FA1260" w:rsidRDefault="00735792" w:rsidP="0040337A">
      <w:pPr>
        <w:pStyle w:val="ListParagraph"/>
        <w:numPr>
          <w:ilvl w:val="0"/>
          <w:numId w:val="8"/>
        </w:numPr>
        <w:jc w:val="both"/>
        <w:rPr>
          <w:rFonts w:ascii="Arial" w:hAnsi="Arial" w:cs="Arial"/>
          <w:sz w:val="24"/>
          <w:szCs w:val="24"/>
        </w:rPr>
      </w:pPr>
      <w:r w:rsidRPr="00FA1260">
        <w:rPr>
          <w:rFonts w:ascii="Arial" w:hAnsi="Arial" w:cs="Arial"/>
          <w:sz w:val="24"/>
          <w:szCs w:val="24"/>
        </w:rPr>
        <w:t>The development of a local problem profile</w:t>
      </w:r>
    </w:p>
    <w:p w:rsidR="00735792" w:rsidRPr="00FA1260" w:rsidRDefault="00735792" w:rsidP="0040337A">
      <w:pPr>
        <w:pStyle w:val="ListParagraph"/>
        <w:numPr>
          <w:ilvl w:val="0"/>
          <w:numId w:val="8"/>
        </w:numPr>
        <w:jc w:val="both"/>
        <w:rPr>
          <w:rFonts w:ascii="Arial" w:hAnsi="Arial" w:cs="Arial"/>
          <w:sz w:val="24"/>
          <w:szCs w:val="24"/>
        </w:rPr>
      </w:pPr>
      <w:r w:rsidRPr="00FA1260">
        <w:rPr>
          <w:rFonts w:ascii="Arial" w:hAnsi="Arial" w:cs="Arial"/>
          <w:sz w:val="24"/>
          <w:szCs w:val="24"/>
        </w:rPr>
        <w:t>The development of a CSE Data Set</w:t>
      </w:r>
    </w:p>
    <w:p w:rsidR="00735792" w:rsidRPr="00FA1260" w:rsidRDefault="00735792" w:rsidP="0040337A">
      <w:pPr>
        <w:pStyle w:val="ListParagraph"/>
        <w:numPr>
          <w:ilvl w:val="0"/>
          <w:numId w:val="8"/>
        </w:numPr>
        <w:jc w:val="both"/>
        <w:rPr>
          <w:rFonts w:ascii="Arial" w:hAnsi="Arial" w:cs="Arial"/>
          <w:sz w:val="24"/>
          <w:szCs w:val="24"/>
        </w:rPr>
      </w:pPr>
      <w:r w:rsidRPr="00FA1260">
        <w:rPr>
          <w:rFonts w:ascii="Arial" w:hAnsi="Arial" w:cs="Arial"/>
          <w:sz w:val="24"/>
          <w:szCs w:val="24"/>
        </w:rPr>
        <w:t>The introduction of Missing Monday Meetings to identify and safeguard children who go missing or are absent</w:t>
      </w:r>
    </w:p>
    <w:p w:rsidR="00735792" w:rsidRPr="00FA1260" w:rsidRDefault="00735792" w:rsidP="0040337A">
      <w:pPr>
        <w:pStyle w:val="ListParagraph"/>
        <w:numPr>
          <w:ilvl w:val="0"/>
          <w:numId w:val="8"/>
        </w:numPr>
        <w:jc w:val="both"/>
        <w:rPr>
          <w:rFonts w:ascii="Arial" w:hAnsi="Arial" w:cs="Arial"/>
          <w:sz w:val="24"/>
          <w:szCs w:val="24"/>
        </w:rPr>
      </w:pPr>
      <w:r w:rsidRPr="00FA1260">
        <w:rPr>
          <w:rFonts w:ascii="Arial" w:hAnsi="Arial" w:cs="Arial"/>
          <w:sz w:val="24"/>
          <w:szCs w:val="24"/>
        </w:rPr>
        <w:t>The introduction of a risk indicator toolkit</w:t>
      </w:r>
    </w:p>
    <w:p w:rsidR="00735792" w:rsidRPr="00FA1260" w:rsidRDefault="00735792" w:rsidP="0040337A">
      <w:pPr>
        <w:pStyle w:val="ListParagraph"/>
        <w:numPr>
          <w:ilvl w:val="0"/>
          <w:numId w:val="8"/>
        </w:numPr>
        <w:jc w:val="both"/>
        <w:rPr>
          <w:rFonts w:ascii="Arial" w:hAnsi="Arial" w:cs="Arial"/>
          <w:sz w:val="24"/>
          <w:szCs w:val="24"/>
        </w:rPr>
      </w:pPr>
      <w:r w:rsidRPr="00FA1260">
        <w:rPr>
          <w:rFonts w:ascii="Arial" w:hAnsi="Arial" w:cs="Arial"/>
          <w:sz w:val="24"/>
          <w:szCs w:val="24"/>
        </w:rPr>
        <w:lastRenderedPageBreak/>
        <w:t>Introduction of a dedicated Local Authority CSE Rep (highlighted as a strength by Ofsted)</w:t>
      </w:r>
    </w:p>
    <w:p w:rsidR="00735792" w:rsidRPr="00FA1260" w:rsidRDefault="00735792" w:rsidP="0040337A">
      <w:pPr>
        <w:pStyle w:val="ListParagraph"/>
        <w:numPr>
          <w:ilvl w:val="0"/>
          <w:numId w:val="8"/>
        </w:numPr>
        <w:jc w:val="both"/>
        <w:rPr>
          <w:rFonts w:ascii="Arial" w:hAnsi="Arial" w:cs="Arial"/>
          <w:sz w:val="24"/>
          <w:szCs w:val="24"/>
        </w:rPr>
      </w:pPr>
      <w:r w:rsidRPr="00FA1260">
        <w:rPr>
          <w:rFonts w:ascii="Arial" w:hAnsi="Arial" w:cs="Arial"/>
          <w:sz w:val="24"/>
          <w:szCs w:val="24"/>
        </w:rPr>
        <w:t>Implementation of the CSE Strategy across partner agencies, with partners reporting positive progression and a more effective response on the ground.</w:t>
      </w:r>
    </w:p>
    <w:p w:rsidR="00735792" w:rsidRPr="00FA1260" w:rsidRDefault="00735792" w:rsidP="00A914A8">
      <w:pPr>
        <w:jc w:val="both"/>
        <w:rPr>
          <w:rFonts w:ascii="Arial" w:hAnsi="Arial" w:cs="Arial"/>
          <w:sz w:val="24"/>
          <w:szCs w:val="24"/>
        </w:rPr>
      </w:pPr>
    </w:p>
    <w:p w:rsidR="00735792" w:rsidRPr="00FA1260" w:rsidRDefault="00735792" w:rsidP="00A914A8">
      <w:pPr>
        <w:jc w:val="both"/>
        <w:rPr>
          <w:rFonts w:ascii="Arial" w:hAnsi="Arial" w:cs="Arial"/>
          <w:sz w:val="24"/>
          <w:szCs w:val="24"/>
        </w:rPr>
      </w:pPr>
      <w:r w:rsidRPr="00FA1260">
        <w:rPr>
          <w:rFonts w:ascii="Arial" w:hAnsi="Arial" w:cs="Arial"/>
          <w:sz w:val="24"/>
          <w:szCs w:val="24"/>
        </w:rPr>
        <w:t>A virtual team of multi professional CSE Champions has been developed which includes: Health, Police, YMCA, IYSS, ARC, Torquay Academy, Single Assessment Team, Disability Service, PCSO, and CAMHS</w:t>
      </w:r>
    </w:p>
    <w:p w:rsidR="00735792" w:rsidRPr="00FA1260" w:rsidRDefault="00735792" w:rsidP="00A914A8">
      <w:pPr>
        <w:jc w:val="both"/>
        <w:rPr>
          <w:rFonts w:ascii="Arial" w:hAnsi="Arial" w:cs="Arial"/>
          <w:sz w:val="24"/>
          <w:szCs w:val="24"/>
        </w:rPr>
      </w:pPr>
    </w:p>
    <w:p w:rsidR="00735792" w:rsidRPr="00FA1260" w:rsidRDefault="00FF0BCB" w:rsidP="00A914A8">
      <w:pPr>
        <w:jc w:val="both"/>
        <w:rPr>
          <w:rFonts w:ascii="Arial" w:hAnsi="Arial" w:cs="Arial"/>
          <w:sz w:val="24"/>
          <w:szCs w:val="24"/>
        </w:rPr>
      </w:pPr>
      <w:r w:rsidRPr="00FA1260">
        <w:rPr>
          <w:rFonts w:ascii="Arial" w:hAnsi="Arial" w:cs="Arial"/>
          <w:sz w:val="24"/>
          <w:szCs w:val="24"/>
        </w:rPr>
        <w:t>Raising awareness of CSE continues to be a key priority and a range of activities have taken place this year including:</w:t>
      </w:r>
    </w:p>
    <w:p w:rsidR="00735792" w:rsidRPr="00FA1260" w:rsidRDefault="00735792" w:rsidP="0040337A">
      <w:pPr>
        <w:pStyle w:val="ListParagraph"/>
        <w:numPr>
          <w:ilvl w:val="0"/>
          <w:numId w:val="9"/>
        </w:numPr>
        <w:jc w:val="both"/>
        <w:rPr>
          <w:rFonts w:ascii="Arial" w:hAnsi="Arial" w:cs="Arial"/>
          <w:sz w:val="24"/>
          <w:szCs w:val="24"/>
        </w:rPr>
      </w:pPr>
      <w:r w:rsidRPr="00FA1260">
        <w:rPr>
          <w:rFonts w:ascii="Arial" w:hAnsi="Arial" w:cs="Arial"/>
          <w:sz w:val="24"/>
          <w:szCs w:val="24"/>
        </w:rPr>
        <w:t>Incorporating CSE and Missing into the TSCB online safeguarding training</w:t>
      </w:r>
    </w:p>
    <w:p w:rsidR="00735792" w:rsidRPr="00FA1260" w:rsidRDefault="00735792" w:rsidP="0040337A">
      <w:pPr>
        <w:pStyle w:val="ListParagraph"/>
        <w:numPr>
          <w:ilvl w:val="0"/>
          <w:numId w:val="9"/>
        </w:numPr>
        <w:jc w:val="both"/>
        <w:rPr>
          <w:rFonts w:ascii="Arial" w:hAnsi="Arial" w:cs="Arial"/>
          <w:sz w:val="24"/>
          <w:szCs w:val="24"/>
        </w:rPr>
      </w:pPr>
      <w:r w:rsidRPr="00FA1260">
        <w:rPr>
          <w:rFonts w:ascii="Arial" w:hAnsi="Arial" w:cs="Arial"/>
          <w:sz w:val="24"/>
          <w:szCs w:val="24"/>
        </w:rPr>
        <w:t>Training for designated safeguarding leads in schools</w:t>
      </w:r>
    </w:p>
    <w:p w:rsidR="00735792" w:rsidRPr="00FA1260" w:rsidRDefault="00735792" w:rsidP="0040337A">
      <w:pPr>
        <w:pStyle w:val="ListParagraph"/>
        <w:numPr>
          <w:ilvl w:val="0"/>
          <w:numId w:val="9"/>
        </w:numPr>
        <w:jc w:val="both"/>
        <w:rPr>
          <w:rFonts w:ascii="Arial" w:hAnsi="Arial" w:cs="Arial"/>
          <w:sz w:val="24"/>
          <w:szCs w:val="24"/>
        </w:rPr>
      </w:pPr>
      <w:r w:rsidRPr="00FA1260">
        <w:rPr>
          <w:rFonts w:ascii="Arial" w:hAnsi="Arial" w:cs="Arial"/>
          <w:sz w:val="24"/>
          <w:szCs w:val="24"/>
        </w:rPr>
        <w:t xml:space="preserve">A presentation delivered to the local authority’s licensing forum </w:t>
      </w:r>
    </w:p>
    <w:p w:rsidR="00735792" w:rsidRPr="00FA1260" w:rsidRDefault="00735792" w:rsidP="00A914A8">
      <w:pPr>
        <w:pStyle w:val="ListParagraph"/>
        <w:jc w:val="both"/>
        <w:rPr>
          <w:rFonts w:ascii="Arial" w:hAnsi="Arial" w:cs="Arial"/>
          <w:sz w:val="24"/>
          <w:szCs w:val="24"/>
        </w:rPr>
      </w:pPr>
    </w:p>
    <w:p w:rsidR="00735792" w:rsidRPr="00FA1260" w:rsidRDefault="00735792" w:rsidP="00A914A8">
      <w:pPr>
        <w:jc w:val="both"/>
        <w:rPr>
          <w:rFonts w:ascii="Arial" w:hAnsi="Arial" w:cs="Arial"/>
          <w:sz w:val="24"/>
          <w:szCs w:val="24"/>
        </w:rPr>
      </w:pPr>
      <w:r w:rsidRPr="00FA1260">
        <w:rPr>
          <w:rFonts w:ascii="Arial" w:hAnsi="Arial" w:cs="Arial"/>
          <w:sz w:val="24"/>
          <w:szCs w:val="24"/>
        </w:rPr>
        <w:t>A series of activities to support the national CSE awareness day on the 18 March 2015 involved representatives from Police, Children’s Services, Health, Checkpoint, Torbay Council, Schools and the YMCA working together to ensure that key messages were delivered throughout Torbay.</w:t>
      </w:r>
    </w:p>
    <w:p w:rsidR="00735792" w:rsidRPr="00FA1260" w:rsidRDefault="00735792" w:rsidP="00A914A8">
      <w:pPr>
        <w:jc w:val="both"/>
        <w:rPr>
          <w:rFonts w:ascii="Arial" w:hAnsi="Arial" w:cs="Arial"/>
          <w:sz w:val="24"/>
          <w:szCs w:val="24"/>
        </w:rPr>
      </w:pPr>
    </w:p>
    <w:p w:rsidR="00735792" w:rsidRPr="00FA1260" w:rsidRDefault="00735792" w:rsidP="0040337A">
      <w:pPr>
        <w:pStyle w:val="ListParagraph"/>
        <w:numPr>
          <w:ilvl w:val="0"/>
          <w:numId w:val="10"/>
        </w:numPr>
        <w:jc w:val="both"/>
        <w:rPr>
          <w:rFonts w:ascii="Arial" w:hAnsi="Arial" w:cs="Arial"/>
          <w:sz w:val="24"/>
          <w:szCs w:val="24"/>
        </w:rPr>
      </w:pPr>
      <w:r w:rsidRPr="00FA1260">
        <w:rPr>
          <w:rFonts w:ascii="Arial" w:hAnsi="Arial" w:cs="Arial"/>
          <w:sz w:val="24"/>
          <w:szCs w:val="24"/>
        </w:rPr>
        <w:t>Stands were set up in Torquay, Paignton and Brixham town centre where staff from agencies engaged with in excess of 600 members of the public offering advice and raising awareness in relation to Child Sexual Exploitation</w:t>
      </w:r>
    </w:p>
    <w:p w:rsidR="00735792" w:rsidRPr="00FA1260" w:rsidRDefault="00735792" w:rsidP="0040337A">
      <w:pPr>
        <w:pStyle w:val="ListParagraph"/>
        <w:numPr>
          <w:ilvl w:val="0"/>
          <w:numId w:val="10"/>
        </w:numPr>
        <w:jc w:val="both"/>
        <w:rPr>
          <w:rFonts w:ascii="Arial" w:hAnsi="Arial" w:cs="Arial"/>
          <w:sz w:val="24"/>
          <w:szCs w:val="24"/>
        </w:rPr>
      </w:pPr>
      <w:r w:rsidRPr="00FA1260">
        <w:rPr>
          <w:rFonts w:ascii="Arial" w:hAnsi="Arial" w:cs="Arial"/>
          <w:sz w:val="24"/>
          <w:szCs w:val="24"/>
        </w:rPr>
        <w:t xml:space="preserve">Twitter feeds, face book entries, what’s app and thunderclap were sent out during the day </w:t>
      </w:r>
    </w:p>
    <w:p w:rsidR="00735792" w:rsidRPr="00FA1260" w:rsidRDefault="00735792" w:rsidP="0040337A">
      <w:pPr>
        <w:pStyle w:val="ListParagraph"/>
        <w:numPr>
          <w:ilvl w:val="0"/>
          <w:numId w:val="10"/>
        </w:numPr>
        <w:jc w:val="both"/>
        <w:rPr>
          <w:rFonts w:ascii="Arial" w:hAnsi="Arial" w:cs="Arial"/>
          <w:sz w:val="24"/>
          <w:szCs w:val="24"/>
        </w:rPr>
      </w:pPr>
      <w:r w:rsidRPr="00FA1260">
        <w:rPr>
          <w:rFonts w:ascii="Arial" w:hAnsi="Arial" w:cs="Arial"/>
          <w:sz w:val="24"/>
          <w:szCs w:val="24"/>
        </w:rPr>
        <w:t>115 hand pledges were completed</w:t>
      </w:r>
    </w:p>
    <w:p w:rsidR="00735792" w:rsidRPr="00FA1260" w:rsidRDefault="00735792" w:rsidP="0040337A">
      <w:pPr>
        <w:pStyle w:val="ListParagraph"/>
        <w:numPr>
          <w:ilvl w:val="0"/>
          <w:numId w:val="10"/>
        </w:numPr>
        <w:jc w:val="both"/>
        <w:rPr>
          <w:rFonts w:ascii="Arial" w:hAnsi="Arial" w:cs="Arial"/>
          <w:sz w:val="24"/>
          <w:szCs w:val="24"/>
        </w:rPr>
      </w:pPr>
      <w:r w:rsidRPr="00FA1260">
        <w:rPr>
          <w:rFonts w:ascii="Arial" w:hAnsi="Arial" w:cs="Arial"/>
          <w:sz w:val="24"/>
          <w:szCs w:val="24"/>
        </w:rPr>
        <w:t>Leaflets and posters were handed to local stores, cafes, churches, swimming centres, sea scouts, scouts, rugby clubs, community groups, homeless shelters and security guards</w:t>
      </w:r>
    </w:p>
    <w:p w:rsidR="00735792" w:rsidRPr="00FA1260" w:rsidRDefault="00735792" w:rsidP="0040337A">
      <w:pPr>
        <w:pStyle w:val="ListParagraph"/>
        <w:numPr>
          <w:ilvl w:val="0"/>
          <w:numId w:val="10"/>
        </w:numPr>
        <w:jc w:val="both"/>
        <w:rPr>
          <w:rFonts w:ascii="Arial" w:hAnsi="Arial" w:cs="Arial"/>
          <w:sz w:val="24"/>
          <w:szCs w:val="24"/>
        </w:rPr>
      </w:pPr>
      <w:r w:rsidRPr="00FA1260">
        <w:rPr>
          <w:rFonts w:ascii="Arial" w:hAnsi="Arial" w:cs="Arial"/>
          <w:sz w:val="24"/>
          <w:szCs w:val="24"/>
        </w:rPr>
        <w:t>A presentation was delivered to 600 parents at Torquay Boy’s Grammar</w:t>
      </w:r>
    </w:p>
    <w:p w:rsidR="00735792" w:rsidRPr="00FA1260" w:rsidRDefault="00735792" w:rsidP="0040337A">
      <w:pPr>
        <w:pStyle w:val="ListParagraph"/>
        <w:numPr>
          <w:ilvl w:val="0"/>
          <w:numId w:val="10"/>
        </w:numPr>
        <w:jc w:val="both"/>
        <w:rPr>
          <w:rFonts w:ascii="Arial" w:hAnsi="Arial" w:cs="Arial"/>
          <w:sz w:val="24"/>
          <w:szCs w:val="24"/>
        </w:rPr>
      </w:pPr>
      <w:r w:rsidRPr="00FA1260">
        <w:rPr>
          <w:rFonts w:ascii="Arial" w:hAnsi="Arial" w:cs="Arial"/>
          <w:sz w:val="24"/>
          <w:szCs w:val="24"/>
        </w:rPr>
        <w:t>Posters and stickers were delivered to local schools for children with additional needs</w:t>
      </w:r>
    </w:p>
    <w:p w:rsidR="00735792" w:rsidRPr="00FA1260" w:rsidRDefault="00735792" w:rsidP="0040337A">
      <w:pPr>
        <w:pStyle w:val="ListParagraph"/>
        <w:numPr>
          <w:ilvl w:val="0"/>
          <w:numId w:val="10"/>
        </w:numPr>
        <w:jc w:val="both"/>
        <w:rPr>
          <w:rFonts w:ascii="Arial" w:hAnsi="Arial" w:cs="Arial"/>
          <w:sz w:val="24"/>
          <w:szCs w:val="24"/>
        </w:rPr>
      </w:pPr>
      <w:r w:rsidRPr="00FA1260">
        <w:rPr>
          <w:rFonts w:ascii="Arial" w:hAnsi="Arial" w:cs="Arial"/>
          <w:sz w:val="24"/>
          <w:szCs w:val="24"/>
        </w:rPr>
        <w:t>Internal messages were sent to schools, children’s services, health and police</w:t>
      </w:r>
    </w:p>
    <w:p w:rsidR="00735792" w:rsidRPr="00FA1260" w:rsidRDefault="00735792" w:rsidP="0040337A">
      <w:pPr>
        <w:pStyle w:val="ListParagraph"/>
        <w:numPr>
          <w:ilvl w:val="0"/>
          <w:numId w:val="10"/>
        </w:numPr>
        <w:jc w:val="both"/>
        <w:rPr>
          <w:rFonts w:ascii="Arial" w:hAnsi="Arial" w:cs="Arial"/>
          <w:sz w:val="24"/>
          <w:szCs w:val="24"/>
        </w:rPr>
      </w:pPr>
      <w:r w:rsidRPr="00FA1260">
        <w:rPr>
          <w:rFonts w:ascii="Arial" w:hAnsi="Arial" w:cs="Arial"/>
          <w:sz w:val="24"/>
          <w:szCs w:val="24"/>
        </w:rPr>
        <w:t>Posters were displayed in Torbay Hospital, Torquay Police Station, Paignton Police Station and Torbay Council</w:t>
      </w:r>
    </w:p>
    <w:p w:rsidR="00735792" w:rsidRPr="00FA1260" w:rsidRDefault="00735792" w:rsidP="0040337A">
      <w:pPr>
        <w:pStyle w:val="ListParagraph"/>
        <w:numPr>
          <w:ilvl w:val="0"/>
          <w:numId w:val="10"/>
        </w:numPr>
        <w:jc w:val="both"/>
        <w:rPr>
          <w:rFonts w:ascii="Arial" w:hAnsi="Arial" w:cs="Arial"/>
          <w:sz w:val="24"/>
          <w:szCs w:val="24"/>
        </w:rPr>
      </w:pPr>
      <w:r w:rsidRPr="00FA1260">
        <w:rPr>
          <w:rFonts w:ascii="Arial" w:hAnsi="Arial" w:cs="Arial"/>
          <w:sz w:val="24"/>
          <w:szCs w:val="24"/>
        </w:rPr>
        <w:t>The YMCA engaged with young people in 1-2-1 sessions using hands to decorate a large display. 20 hands were completed with paint to highlight CSE</w:t>
      </w:r>
    </w:p>
    <w:p w:rsidR="00735792" w:rsidRPr="00FA1260" w:rsidRDefault="00735792" w:rsidP="0040337A">
      <w:pPr>
        <w:pStyle w:val="ListParagraph"/>
        <w:numPr>
          <w:ilvl w:val="0"/>
          <w:numId w:val="10"/>
        </w:numPr>
        <w:jc w:val="both"/>
        <w:rPr>
          <w:rFonts w:ascii="Arial" w:hAnsi="Arial" w:cs="Arial"/>
          <w:sz w:val="24"/>
          <w:szCs w:val="24"/>
        </w:rPr>
      </w:pPr>
      <w:r w:rsidRPr="00FA1260">
        <w:rPr>
          <w:rFonts w:ascii="Arial" w:hAnsi="Arial" w:cs="Arial"/>
          <w:sz w:val="24"/>
          <w:szCs w:val="24"/>
        </w:rPr>
        <w:t>Assemblies were held in a local school on a daily basis throughout the week with each pastoral group completing a hand board with pledges by young people and staff</w:t>
      </w:r>
    </w:p>
    <w:p w:rsidR="00735792" w:rsidRPr="00FA1260" w:rsidRDefault="00735792" w:rsidP="0040337A">
      <w:pPr>
        <w:pStyle w:val="ListParagraph"/>
        <w:numPr>
          <w:ilvl w:val="0"/>
          <w:numId w:val="10"/>
        </w:numPr>
        <w:jc w:val="both"/>
        <w:rPr>
          <w:rFonts w:ascii="Arial" w:hAnsi="Arial" w:cs="Arial"/>
          <w:sz w:val="24"/>
          <w:szCs w:val="24"/>
        </w:rPr>
      </w:pPr>
      <w:r w:rsidRPr="00FA1260">
        <w:rPr>
          <w:rFonts w:ascii="Arial" w:hAnsi="Arial" w:cs="Arial"/>
          <w:sz w:val="24"/>
          <w:szCs w:val="24"/>
        </w:rPr>
        <w:t>Approx 5000 stickers were issued over the week</w:t>
      </w:r>
    </w:p>
    <w:p w:rsidR="00735792" w:rsidRPr="00FA1260" w:rsidRDefault="00735792" w:rsidP="00735792">
      <w:pPr>
        <w:rPr>
          <w:rFonts w:ascii="Arial" w:hAnsi="Arial" w:cs="Arial"/>
        </w:rPr>
      </w:pPr>
      <w:r w:rsidRPr="00FA1260">
        <w:rPr>
          <w:rFonts w:ascii="Arial" w:hAnsi="Arial" w:cs="Arial"/>
          <w:noProof/>
          <w:lang w:eastAsia="en-GB"/>
        </w:rPr>
        <w:lastRenderedPageBreak/>
        <w:drawing>
          <wp:inline distT="0" distB="0" distL="0" distR="0">
            <wp:extent cx="2371725" cy="2457450"/>
            <wp:effectExtent l="19050" t="0" r="9525" b="0"/>
            <wp:docPr id="6" name="Picture 5" descr="C:\Users\14685\AppData\Local\Microsoft\Windows\Temporary Internet Files\Content.Outlook\CAFIUDQT\FB_IMG_1458314252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4685\AppData\Local\Microsoft\Windows\Temporary Internet Files\Content.Outlook\CAFIUDQT\FB_IMG_1458314252486.jpg"/>
                    <pic:cNvPicPr>
                      <a:picLocks noChangeAspect="1" noChangeArrowheads="1"/>
                    </pic:cNvPicPr>
                  </pic:nvPicPr>
                  <pic:blipFill>
                    <a:blip r:embed="rId15" cstate="print"/>
                    <a:srcRect/>
                    <a:stretch>
                      <a:fillRect/>
                    </a:stretch>
                  </pic:blipFill>
                  <pic:spPr bwMode="auto">
                    <a:xfrm>
                      <a:off x="0" y="0"/>
                      <a:ext cx="2370074" cy="2455739"/>
                    </a:xfrm>
                    <a:prstGeom prst="rect">
                      <a:avLst/>
                    </a:prstGeom>
                    <a:noFill/>
                    <a:ln w="9525">
                      <a:noFill/>
                      <a:miter lim="800000"/>
                      <a:headEnd/>
                      <a:tailEnd/>
                    </a:ln>
                  </pic:spPr>
                </pic:pic>
              </a:graphicData>
            </a:graphic>
          </wp:inline>
        </w:drawing>
      </w:r>
      <w:r w:rsidRPr="00FA1260">
        <w:rPr>
          <w:rFonts w:ascii="Arial" w:hAnsi="Arial" w:cs="Arial"/>
          <w:noProof/>
          <w:lang w:eastAsia="en-GB"/>
        </w:rPr>
        <w:drawing>
          <wp:inline distT="0" distB="0" distL="0" distR="0">
            <wp:extent cx="1990725" cy="2438400"/>
            <wp:effectExtent l="19050" t="0" r="9525" b="0"/>
            <wp:docPr id="7" name="Picture 4" descr="C:\Users\14685\AppData\Local\Microsoft\Windows\Temporary Internet Files\Content.Outlook\CAFIUDQT\20160318_113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4685\AppData\Local\Microsoft\Windows\Temporary Internet Files\Content.Outlook\CAFIUDQT\20160318_113436.jpg"/>
                    <pic:cNvPicPr>
                      <a:picLocks noChangeAspect="1" noChangeArrowheads="1"/>
                    </pic:cNvPicPr>
                  </pic:nvPicPr>
                  <pic:blipFill>
                    <a:blip r:embed="rId16" cstate="print"/>
                    <a:srcRect/>
                    <a:stretch>
                      <a:fillRect/>
                    </a:stretch>
                  </pic:blipFill>
                  <pic:spPr bwMode="auto">
                    <a:xfrm>
                      <a:off x="0" y="0"/>
                      <a:ext cx="1990725" cy="2438400"/>
                    </a:xfrm>
                    <a:prstGeom prst="rect">
                      <a:avLst/>
                    </a:prstGeom>
                    <a:noFill/>
                    <a:ln w="9525">
                      <a:noFill/>
                      <a:miter lim="800000"/>
                      <a:headEnd/>
                      <a:tailEnd/>
                    </a:ln>
                  </pic:spPr>
                </pic:pic>
              </a:graphicData>
            </a:graphic>
          </wp:inline>
        </w:drawing>
      </w:r>
      <w:r w:rsidRPr="00FA1260">
        <w:rPr>
          <w:rFonts w:ascii="Arial" w:hAnsi="Arial" w:cs="Arial"/>
          <w:noProof/>
          <w:lang w:eastAsia="en-GB"/>
        </w:rPr>
        <w:drawing>
          <wp:inline distT="0" distB="0" distL="0" distR="0">
            <wp:extent cx="1800225" cy="2486025"/>
            <wp:effectExtent l="19050" t="0" r="9525" b="0"/>
            <wp:docPr id="8" name="Picture 3" descr="C:\Users\14685\AppData\Local\Microsoft\Windows\Temporary Internet Files\Content.Outlook\CAFIUDQT\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4685\AppData\Local\Microsoft\Windows\Temporary Internet Files\Content.Outlook\CAFIUDQT\Image-8.png"/>
                    <pic:cNvPicPr>
                      <a:picLocks noChangeAspect="1" noChangeArrowheads="1"/>
                    </pic:cNvPicPr>
                  </pic:nvPicPr>
                  <pic:blipFill>
                    <a:blip r:embed="rId17" cstate="print"/>
                    <a:srcRect/>
                    <a:stretch>
                      <a:fillRect/>
                    </a:stretch>
                  </pic:blipFill>
                  <pic:spPr bwMode="auto">
                    <a:xfrm>
                      <a:off x="0" y="0"/>
                      <a:ext cx="1804185" cy="2491494"/>
                    </a:xfrm>
                    <a:prstGeom prst="rect">
                      <a:avLst/>
                    </a:prstGeom>
                    <a:noFill/>
                    <a:ln w="9525">
                      <a:noFill/>
                      <a:miter lim="800000"/>
                      <a:headEnd/>
                      <a:tailEnd/>
                    </a:ln>
                  </pic:spPr>
                </pic:pic>
              </a:graphicData>
            </a:graphic>
          </wp:inline>
        </w:drawing>
      </w:r>
    </w:p>
    <w:p w:rsidR="00735792" w:rsidRPr="00FA1260" w:rsidRDefault="00735792" w:rsidP="00735792">
      <w:pPr>
        <w:rPr>
          <w:rFonts w:ascii="Arial" w:hAnsi="Arial" w:cs="Arial"/>
        </w:rPr>
      </w:pPr>
    </w:p>
    <w:p w:rsidR="00735792" w:rsidRPr="00FA1260" w:rsidRDefault="00735792" w:rsidP="00A914A8">
      <w:pPr>
        <w:jc w:val="both"/>
        <w:rPr>
          <w:rFonts w:ascii="Arial" w:hAnsi="Arial" w:cs="Arial"/>
          <w:sz w:val="24"/>
          <w:szCs w:val="24"/>
        </w:rPr>
      </w:pPr>
      <w:r w:rsidRPr="00FA1260">
        <w:rPr>
          <w:rFonts w:ascii="Arial" w:hAnsi="Arial" w:cs="Arial"/>
          <w:sz w:val="24"/>
          <w:szCs w:val="24"/>
        </w:rPr>
        <w:t>CSE training has continued to be very well attended with 119 members of the children and young people’s workforce attending training through the TSCB.  The following are quotes from delegates:</w:t>
      </w:r>
    </w:p>
    <w:p w:rsidR="00735792" w:rsidRPr="00FA1260" w:rsidRDefault="00735792" w:rsidP="00735792">
      <w:pPr>
        <w:rPr>
          <w:rFonts w:ascii="Arial" w:hAnsi="Arial" w:cs="Arial"/>
          <w:sz w:val="24"/>
          <w:szCs w:val="24"/>
        </w:rPr>
      </w:pPr>
    </w:p>
    <w:p w:rsidR="00735792" w:rsidRPr="00FA1260" w:rsidRDefault="00735792" w:rsidP="00A914A8">
      <w:pPr>
        <w:pStyle w:val="Quote"/>
        <w:jc w:val="both"/>
        <w:rPr>
          <w:rFonts w:ascii="Arial" w:hAnsi="Arial" w:cs="Arial"/>
          <w:color w:val="auto"/>
          <w:sz w:val="24"/>
          <w:szCs w:val="24"/>
        </w:rPr>
      </w:pPr>
      <w:r w:rsidRPr="00FA1260">
        <w:rPr>
          <w:rFonts w:ascii="Arial" w:hAnsi="Arial" w:cs="Arial"/>
          <w:color w:val="auto"/>
          <w:sz w:val="24"/>
          <w:szCs w:val="24"/>
        </w:rPr>
        <w:t>“I have used the experience through a case where CSE was prevalent and as a result held greater understanding of the pressure my service user was under”</w:t>
      </w:r>
    </w:p>
    <w:p w:rsidR="00735792" w:rsidRPr="00FA1260" w:rsidRDefault="00735792" w:rsidP="00A914A8">
      <w:pPr>
        <w:pStyle w:val="Quote"/>
        <w:jc w:val="both"/>
        <w:rPr>
          <w:rFonts w:ascii="Arial" w:hAnsi="Arial" w:cs="Arial"/>
          <w:color w:val="auto"/>
          <w:sz w:val="24"/>
          <w:szCs w:val="24"/>
        </w:rPr>
      </w:pPr>
    </w:p>
    <w:p w:rsidR="00735792" w:rsidRPr="00FA1260" w:rsidRDefault="00735792" w:rsidP="00A914A8">
      <w:pPr>
        <w:pStyle w:val="Quote"/>
        <w:jc w:val="both"/>
        <w:rPr>
          <w:rFonts w:ascii="Arial" w:hAnsi="Arial" w:cs="Arial"/>
          <w:color w:val="auto"/>
          <w:sz w:val="24"/>
          <w:szCs w:val="24"/>
        </w:rPr>
      </w:pPr>
      <w:r w:rsidRPr="00FA1260">
        <w:rPr>
          <w:rFonts w:ascii="Arial" w:hAnsi="Arial" w:cs="Arial"/>
          <w:color w:val="auto"/>
          <w:sz w:val="24"/>
          <w:szCs w:val="24"/>
        </w:rPr>
        <w:t>“This course was one of the most informative courses I have attended. The trainers were fantastic and really helpful”</w:t>
      </w:r>
    </w:p>
    <w:p w:rsidR="00735792" w:rsidRPr="00FA1260" w:rsidRDefault="00735792" w:rsidP="00A914A8">
      <w:pPr>
        <w:pStyle w:val="Quote"/>
        <w:jc w:val="both"/>
        <w:rPr>
          <w:rFonts w:ascii="Arial" w:hAnsi="Arial" w:cs="Arial"/>
          <w:color w:val="auto"/>
          <w:sz w:val="24"/>
          <w:szCs w:val="24"/>
        </w:rPr>
      </w:pPr>
    </w:p>
    <w:p w:rsidR="00735792" w:rsidRPr="00FA1260" w:rsidRDefault="00735792" w:rsidP="00A914A8">
      <w:pPr>
        <w:pStyle w:val="Quote"/>
        <w:jc w:val="both"/>
        <w:rPr>
          <w:rFonts w:ascii="Arial" w:hAnsi="Arial" w:cs="Arial"/>
          <w:color w:val="auto"/>
          <w:sz w:val="24"/>
          <w:szCs w:val="24"/>
        </w:rPr>
      </w:pPr>
      <w:r w:rsidRPr="00FA1260">
        <w:rPr>
          <w:rFonts w:ascii="Arial" w:hAnsi="Arial" w:cs="Arial"/>
          <w:color w:val="auto"/>
          <w:sz w:val="24"/>
          <w:szCs w:val="24"/>
        </w:rPr>
        <w:t>“The course was informative and thought provoking. It emphasised the genuine risk faced by vulnerable youths”</w:t>
      </w:r>
    </w:p>
    <w:p w:rsidR="00735792" w:rsidRPr="00FA1260" w:rsidRDefault="00735792" w:rsidP="00A914A8">
      <w:pPr>
        <w:pStyle w:val="Quote"/>
        <w:jc w:val="both"/>
        <w:rPr>
          <w:rFonts w:ascii="Arial" w:hAnsi="Arial" w:cs="Arial"/>
          <w:color w:val="auto"/>
          <w:sz w:val="24"/>
          <w:szCs w:val="24"/>
        </w:rPr>
      </w:pPr>
    </w:p>
    <w:p w:rsidR="00735792" w:rsidRPr="00FA1260" w:rsidRDefault="00735792" w:rsidP="00A914A8">
      <w:pPr>
        <w:pStyle w:val="Quote"/>
        <w:jc w:val="both"/>
        <w:rPr>
          <w:rFonts w:ascii="Arial" w:hAnsi="Arial" w:cs="Arial"/>
          <w:color w:val="auto"/>
          <w:sz w:val="24"/>
          <w:szCs w:val="24"/>
        </w:rPr>
      </w:pPr>
      <w:r w:rsidRPr="00FA1260">
        <w:rPr>
          <w:rFonts w:ascii="Arial" w:hAnsi="Arial" w:cs="Arial"/>
          <w:color w:val="auto"/>
          <w:sz w:val="24"/>
          <w:szCs w:val="24"/>
        </w:rPr>
        <w:t>“Thank you for the session - not an easy topic to spend a day working on but it was a very helpful session following which I feel better informed and better able to look at what we can do in this context as a school”</w:t>
      </w:r>
    </w:p>
    <w:p w:rsidR="00735792" w:rsidRPr="00FA1260" w:rsidRDefault="00735792" w:rsidP="00735792">
      <w:pPr>
        <w:rPr>
          <w:rFonts w:ascii="Arial" w:hAnsi="Arial" w:cs="Arial"/>
        </w:rPr>
      </w:pPr>
    </w:p>
    <w:p w:rsidR="00735792" w:rsidRPr="008839DB" w:rsidRDefault="00735792" w:rsidP="00ED1430">
      <w:pPr>
        <w:pStyle w:val="ListParagraph"/>
        <w:numPr>
          <w:ilvl w:val="0"/>
          <w:numId w:val="35"/>
        </w:numPr>
        <w:ind w:hanging="720"/>
        <w:outlineLvl w:val="2"/>
        <w:rPr>
          <w:rFonts w:ascii="Arial" w:hAnsi="Arial" w:cs="Arial"/>
          <w:color w:val="5D0C8B"/>
          <w:sz w:val="24"/>
          <w:szCs w:val="24"/>
        </w:rPr>
      </w:pPr>
      <w:bookmarkStart w:id="40" w:name="_Toc467834465"/>
      <w:r w:rsidRPr="008839DB">
        <w:rPr>
          <w:rFonts w:ascii="Arial" w:hAnsi="Arial" w:cs="Arial"/>
          <w:color w:val="5D0C8B"/>
          <w:sz w:val="24"/>
          <w:szCs w:val="24"/>
        </w:rPr>
        <w:t>Quality Assurance Subgroup (QASG)</w:t>
      </w:r>
      <w:bookmarkEnd w:id="40"/>
    </w:p>
    <w:p w:rsidR="00735792" w:rsidRPr="00FA1260" w:rsidRDefault="00735792" w:rsidP="00735792">
      <w:pPr>
        <w:rPr>
          <w:rFonts w:ascii="Arial" w:hAnsi="Arial" w:cs="Arial"/>
        </w:rPr>
      </w:pPr>
    </w:p>
    <w:p w:rsidR="00735792" w:rsidRPr="00FA1260" w:rsidRDefault="00735792" w:rsidP="00706698">
      <w:pPr>
        <w:jc w:val="both"/>
        <w:rPr>
          <w:rFonts w:ascii="Arial" w:hAnsi="Arial" w:cs="Arial"/>
          <w:sz w:val="24"/>
          <w:szCs w:val="24"/>
        </w:rPr>
      </w:pPr>
      <w:r w:rsidRPr="00FA1260">
        <w:rPr>
          <w:rFonts w:ascii="Arial" w:hAnsi="Arial" w:cs="Arial"/>
          <w:sz w:val="24"/>
          <w:szCs w:val="24"/>
        </w:rPr>
        <w:t>The Quality Assurance Subgroup is responsible for monitoring and assuring the quality of all aspects of safeguarding work undertaken by all partner agencies of the TSCB by:</w:t>
      </w:r>
    </w:p>
    <w:p w:rsidR="00735792" w:rsidRPr="00FA1260" w:rsidRDefault="00735792" w:rsidP="00706698">
      <w:pPr>
        <w:jc w:val="both"/>
        <w:rPr>
          <w:rFonts w:ascii="Arial" w:hAnsi="Arial" w:cs="Arial"/>
          <w:sz w:val="24"/>
          <w:szCs w:val="24"/>
        </w:rPr>
      </w:pPr>
    </w:p>
    <w:p w:rsidR="00735792" w:rsidRPr="00FA1260" w:rsidRDefault="00735792" w:rsidP="0040337A">
      <w:pPr>
        <w:pStyle w:val="ListParagraph"/>
        <w:numPr>
          <w:ilvl w:val="0"/>
          <w:numId w:val="11"/>
        </w:numPr>
        <w:jc w:val="both"/>
        <w:rPr>
          <w:rFonts w:ascii="Arial" w:hAnsi="Arial" w:cs="Arial"/>
          <w:sz w:val="24"/>
          <w:szCs w:val="24"/>
        </w:rPr>
      </w:pPr>
      <w:r w:rsidRPr="00FA1260">
        <w:rPr>
          <w:rFonts w:ascii="Arial" w:hAnsi="Arial" w:cs="Arial"/>
          <w:sz w:val="24"/>
          <w:szCs w:val="24"/>
        </w:rPr>
        <w:t>Overseeing an annual programme of individual case audits (including both Section 11 and Section 157/175), ensuring policies and procedures are embedded across the safeguarding system</w:t>
      </w:r>
    </w:p>
    <w:p w:rsidR="00735792" w:rsidRPr="00FA1260" w:rsidRDefault="00735792" w:rsidP="0040337A">
      <w:pPr>
        <w:pStyle w:val="ListParagraph"/>
        <w:numPr>
          <w:ilvl w:val="0"/>
          <w:numId w:val="11"/>
        </w:numPr>
        <w:jc w:val="both"/>
        <w:rPr>
          <w:rFonts w:ascii="Arial" w:hAnsi="Arial" w:cs="Arial"/>
          <w:sz w:val="24"/>
          <w:szCs w:val="24"/>
        </w:rPr>
      </w:pPr>
      <w:r w:rsidRPr="00FA1260">
        <w:rPr>
          <w:rFonts w:ascii="Arial" w:hAnsi="Arial" w:cs="Arial"/>
          <w:sz w:val="24"/>
          <w:szCs w:val="24"/>
        </w:rPr>
        <w:t>Report against the QASG Action Plan to the Executive Board through the Chair’s report, escalating risks and outstanding actions where appropriate</w:t>
      </w:r>
    </w:p>
    <w:p w:rsidR="00735792" w:rsidRPr="00FA1260" w:rsidRDefault="00735792" w:rsidP="0040337A">
      <w:pPr>
        <w:pStyle w:val="ListParagraph"/>
        <w:numPr>
          <w:ilvl w:val="0"/>
          <w:numId w:val="11"/>
        </w:numPr>
        <w:jc w:val="both"/>
        <w:rPr>
          <w:rFonts w:ascii="Arial" w:hAnsi="Arial" w:cs="Arial"/>
          <w:sz w:val="24"/>
          <w:szCs w:val="24"/>
        </w:rPr>
      </w:pPr>
      <w:r w:rsidRPr="00FA1260">
        <w:rPr>
          <w:rFonts w:ascii="Arial" w:hAnsi="Arial" w:cs="Arial"/>
          <w:sz w:val="24"/>
          <w:szCs w:val="24"/>
        </w:rPr>
        <w:t>Identify cross-organisational risks and ensure those that cannot be resolved at lower level are escalated to the Executive Board</w:t>
      </w:r>
    </w:p>
    <w:p w:rsidR="00735792" w:rsidRPr="00FA1260" w:rsidRDefault="00735792" w:rsidP="0040337A">
      <w:pPr>
        <w:pStyle w:val="ListParagraph"/>
        <w:numPr>
          <w:ilvl w:val="0"/>
          <w:numId w:val="11"/>
        </w:numPr>
        <w:jc w:val="both"/>
        <w:rPr>
          <w:rFonts w:ascii="Arial" w:hAnsi="Arial" w:cs="Arial"/>
          <w:sz w:val="24"/>
          <w:szCs w:val="24"/>
        </w:rPr>
      </w:pPr>
      <w:r w:rsidRPr="00FA1260">
        <w:rPr>
          <w:rFonts w:ascii="Arial" w:hAnsi="Arial" w:cs="Arial"/>
          <w:sz w:val="24"/>
          <w:szCs w:val="24"/>
        </w:rPr>
        <w:t>Ensure learning from audits (including Section 11) is disseminated across all agencies and subgroups and embedded in practice</w:t>
      </w:r>
    </w:p>
    <w:p w:rsidR="00735792" w:rsidRPr="00FA1260" w:rsidRDefault="00735792" w:rsidP="00706698">
      <w:pPr>
        <w:jc w:val="both"/>
        <w:rPr>
          <w:rFonts w:ascii="Arial" w:hAnsi="Arial" w:cs="Arial"/>
          <w:sz w:val="24"/>
          <w:szCs w:val="24"/>
        </w:rPr>
      </w:pPr>
    </w:p>
    <w:p w:rsidR="008903B4" w:rsidRPr="00FA1260" w:rsidRDefault="008903B4" w:rsidP="00706698">
      <w:pPr>
        <w:jc w:val="both"/>
        <w:rPr>
          <w:rFonts w:ascii="Arial" w:hAnsi="Arial" w:cs="Arial"/>
          <w:sz w:val="24"/>
          <w:szCs w:val="24"/>
        </w:rPr>
      </w:pPr>
    </w:p>
    <w:p w:rsidR="00735792" w:rsidRPr="00FA1260" w:rsidRDefault="00735792" w:rsidP="00706698">
      <w:pPr>
        <w:jc w:val="both"/>
        <w:rPr>
          <w:rFonts w:ascii="Arial" w:hAnsi="Arial" w:cs="Arial"/>
          <w:b/>
          <w:sz w:val="24"/>
          <w:szCs w:val="24"/>
        </w:rPr>
      </w:pPr>
      <w:r w:rsidRPr="00FA1260">
        <w:rPr>
          <w:rFonts w:ascii="Arial" w:hAnsi="Arial" w:cs="Arial"/>
          <w:sz w:val="24"/>
          <w:szCs w:val="24"/>
        </w:rPr>
        <w:lastRenderedPageBreak/>
        <w:t>Agencies represented on the group are: Health (commissioning and provider), Education, CRC, Police, Voluntary sector and Torbay Council.</w:t>
      </w:r>
    </w:p>
    <w:p w:rsidR="00735792" w:rsidRPr="00FA1260" w:rsidRDefault="00735792" w:rsidP="00706698">
      <w:pPr>
        <w:jc w:val="both"/>
        <w:rPr>
          <w:rFonts w:ascii="Arial" w:hAnsi="Arial" w:cs="Arial"/>
          <w:sz w:val="24"/>
          <w:szCs w:val="24"/>
        </w:rPr>
      </w:pPr>
    </w:p>
    <w:p w:rsidR="00735792" w:rsidRPr="00FA1260" w:rsidRDefault="00735792" w:rsidP="00706698">
      <w:pPr>
        <w:jc w:val="both"/>
        <w:rPr>
          <w:rFonts w:ascii="Arial" w:hAnsi="Arial" w:cs="Arial"/>
          <w:sz w:val="24"/>
          <w:szCs w:val="24"/>
        </w:rPr>
      </w:pPr>
      <w:r w:rsidRPr="00FA1260">
        <w:rPr>
          <w:rFonts w:ascii="Arial" w:hAnsi="Arial" w:cs="Arial"/>
          <w:sz w:val="24"/>
          <w:szCs w:val="24"/>
        </w:rPr>
        <w:t>Four Multi agency case audits were undertaken in 2015/16, focusing on Child Sexual Exploitation, Toxic Trio (‘Think Family’), Child Sexual Abuse, and Early Help. A review of all partner agencies Section 11 returns has been undertaken.</w:t>
      </w:r>
    </w:p>
    <w:p w:rsidR="00735792" w:rsidRPr="00FA1260" w:rsidRDefault="00735792" w:rsidP="00706698">
      <w:pPr>
        <w:jc w:val="both"/>
        <w:rPr>
          <w:rFonts w:ascii="Arial" w:hAnsi="Arial" w:cs="Arial"/>
          <w:sz w:val="24"/>
          <w:szCs w:val="24"/>
        </w:rPr>
      </w:pPr>
    </w:p>
    <w:p w:rsidR="00735792" w:rsidRPr="00FA1260" w:rsidRDefault="00735792" w:rsidP="00706698">
      <w:pPr>
        <w:jc w:val="both"/>
        <w:rPr>
          <w:rFonts w:ascii="Arial" w:hAnsi="Arial" w:cs="Arial"/>
          <w:sz w:val="24"/>
          <w:szCs w:val="24"/>
        </w:rPr>
      </w:pPr>
      <w:r w:rsidRPr="00FA1260">
        <w:rPr>
          <w:rFonts w:ascii="Arial" w:hAnsi="Arial" w:cs="Arial"/>
          <w:sz w:val="24"/>
          <w:szCs w:val="24"/>
        </w:rPr>
        <w:t>These audits have identified areas of good practice:</w:t>
      </w:r>
    </w:p>
    <w:p w:rsidR="00735792" w:rsidRPr="00FA1260" w:rsidRDefault="00735792" w:rsidP="0040337A">
      <w:pPr>
        <w:pStyle w:val="ListParagraph"/>
        <w:numPr>
          <w:ilvl w:val="0"/>
          <w:numId w:val="12"/>
        </w:numPr>
        <w:jc w:val="both"/>
        <w:rPr>
          <w:rFonts w:ascii="Arial" w:hAnsi="Arial" w:cs="Arial"/>
          <w:sz w:val="24"/>
          <w:szCs w:val="24"/>
        </w:rPr>
      </w:pPr>
      <w:r w:rsidRPr="00FA1260">
        <w:rPr>
          <w:rFonts w:ascii="Arial" w:hAnsi="Arial" w:cs="Arial"/>
          <w:sz w:val="24"/>
          <w:szCs w:val="24"/>
        </w:rPr>
        <w:t xml:space="preserve">Evidence of the </w:t>
      </w:r>
      <w:r w:rsidR="00DF68ED" w:rsidRPr="00FA1260">
        <w:rPr>
          <w:rFonts w:ascii="Arial" w:hAnsi="Arial" w:cs="Arial"/>
          <w:sz w:val="24"/>
          <w:szCs w:val="24"/>
        </w:rPr>
        <w:t>‘</w:t>
      </w:r>
      <w:r w:rsidRPr="00FA1260">
        <w:rPr>
          <w:rFonts w:ascii="Arial" w:hAnsi="Arial" w:cs="Arial"/>
          <w:sz w:val="24"/>
          <w:szCs w:val="24"/>
        </w:rPr>
        <w:t>Think Family</w:t>
      </w:r>
      <w:r w:rsidR="00DF68ED" w:rsidRPr="00FA1260">
        <w:rPr>
          <w:rFonts w:ascii="Arial" w:hAnsi="Arial" w:cs="Arial"/>
          <w:sz w:val="24"/>
          <w:szCs w:val="24"/>
        </w:rPr>
        <w:t>’</w:t>
      </w:r>
      <w:r w:rsidRPr="00FA1260">
        <w:rPr>
          <w:rFonts w:ascii="Arial" w:hAnsi="Arial" w:cs="Arial"/>
          <w:sz w:val="24"/>
          <w:szCs w:val="24"/>
        </w:rPr>
        <w:t xml:space="preserve"> approach being considered, partnership working with adult facing services</w:t>
      </w:r>
    </w:p>
    <w:p w:rsidR="00735792" w:rsidRPr="00FA1260" w:rsidRDefault="00735792" w:rsidP="0040337A">
      <w:pPr>
        <w:pStyle w:val="ListParagraph"/>
        <w:numPr>
          <w:ilvl w:val="0"/>
          <w:numId w:val="12"/>
        </w:numPr>
        <w:jc w:val="both"/>
        <w:rPr>
          <w:rFonts w:ascii="Arial" w:hAnsi="Arial" w:cs="Arial"/>
          <w:sz w:val="24"/>
          <w:szCs w:val="24"/>
        </w:rPr>
      </w:pPr>
      <w:r w:rsidRPr="00FA1260">
        <w:rPr>
          <w:rFonts w:ascii="Arial" w:hAnsi="Arial" w:cs="Arial"/>
          <w:sz w:val="24"/>
          <w:szCs w:val="24"/>
        </w:rPr>
        <w:t>Improved compliance with supervision standards</w:t>
      </w:r>
    </w:p>
    <w:p w:rsidR="00735792" w:rsidRPr="00FA1260" w:rsidRDefault="00735792" w:rsidP="0040337A">
      <w:pPr>
        <w:pStyle w:val="ListParagraph"/>
        <w:numPr>
          <w:ilvl w:val="0"/>
          <w:numId w:val="12"/>
        </w:numPr>
        <w:jc w:val="both"/>
        <w:rPr>
          <w:rFonts w:ascii="Arial" w:hAnsi="Arial" w:cs="Arial"/>
          <w:sz w:val="24"/>
          <w:szCs w:val="24"/>
        </w:rPr>
      </w:pPr>
      <w:r w:rsidRPr="00FA1260">
        <w:rPr>
          <w:rFonts w:ascii="Arial" w:hAnsi="Arial" w:cs="Arial"/>
          <w:sz w:val="24"/>
          <w:szCs w:val="24"/>
        </w:rPr>
        <w:t>Evidence of improved practice in capturing the voice and experience of children and young people</w:t>
      </w:r>
    </w:p>
    <w:p w:rsidR="00735792" w:rsidRPr="00FA1260" w:rsidRDefault="00735792" w:rsidP="0040337A">
      <w:pPr>
        <w:pStyle w:val="ListParagraph"/>
        <w:numPr>
          <w:ilvl w:val="0"/>
          <w:numId w:val="12"/>
        </w:numPr>
        <w:jc w:val="both"/>
        <w:rPr>
          <w:rFonts w:ascii="Arial" w:hAnsi="Arial" w:cs="Arial"/>
          <w:sz w:val="24"/>
          <w:szCs w:val="24"/>
        </w:rPr>
      </w:pPr>
      <w:r w:rsidRPr="00FA1260">
        <w:rPr>
          <w:rFonts w:ascii="Arial" w:hAnsi="Arial" w:cs="Arial"/>
          <w:sz w:val="24"/>
          <w:szCs w:val="24"/>
        </w:rPr>
        <w:t>Evidence of professional challenge</w:t>
      </w:r>
    </w:p>
    <w:p w:rsidR="00735792" w:rsidRPr="00FA1260" w:rsidRDefault="00735792" w:rsidP="0040337A">
      <w:pPr>
        <w:pStyle w:val="ListParagraph"/>
        <w:numPr>
          <w:ilvl w:val="0"/>
          <w:numId w:val="12"/>
        </w:numPr>
        <w:jc w:val="both"/>
        <w:rPr>
          <w:rFonts w:ascii="Arial" w:hAnsi="Arial" w:cs="Arial"/>
          <w:sz w:val="24"/>
          <w:szCs w:val="24"/>
        </w:rPr>
      </w:pPr>
      <w:r w:rsidRPr="00FA1260">
        <w:rPr>
          <w:rFonts w:ascii="Arial" w:hAnsi="Arial" w:cs="Arial"/>
          <w:sz w:val="24"/>
          <w:szCs w:val="24"/>
        </w:rPr>
        <w:t>Evidence that professionals are proactive in taking steps to safeguard children</w:t>
      </w:r>
    </w:p>
    <w:p w:rsidR="00735792" w:rsidRPr="00FA1260" w:rsidRDefault="00735792" w:rsidP="00706698">
      <w:pPr>
        <w:jc w:val="both"/>
        <w:rPr>
          <w:rFonts w:ascii="Arial" w:hAnsi="Arial" w:cs="Arial"/>
          <w:sz w:val="24"/>
          <w:szCs w:val="24"/>
        </w:rPr>
      </w:pPr>
    </w:p>
    <w:p w:rsidR="00735792" w:rsidRPr="00FA1260" w:rsidRDefault="00735792" w:rsidP="00706698">
      <w:pPr>
        <w:jc w:val="both"/>
        <w:rPr>
          <w:rFonts w:ascii="Arial" w:hAnsi="Arial" w:cs="Arial"/>
          <w:sz w:val="24"/>
          <w:szCs w:val="24"/>
        </w:rPr>
      </w:pPr>
      <w:r w:rsidRPr="00FA1260">
        <w:rPr>
          <w:rFonts w:ascii="Arial" w:hAnsi="Arial" w:cs="Arial"/>
          <w:sz w:val="24"/>
          <w:szCs w:val="24"/>
        </w:rPr>
        <w:t>Areas of improvement identified were:</w:t>
      </w:r>
    </w:p>
    <w:p w:rsidR="00735792" w:rsidRPr="00FA1260" w:rsidRDefault="00735792" w:rsidP="0040337A">
      <w:pPr>
        <w:pStyle w:val="ListParagraph"/>
        <w:numPr>
          <w:ilvl w:val="0"/>
          <w:numId w:val="13"/>
        </w:numPr>
        <w:jc w:val="both"/>
        <w:rPr>
          <w:rFonts w:ascii="Arial" w:hAnsi="Arial" w:cs="Arial"/>
          <w:sz w:val="24"/>
          <w:szCs w:val="24"/>
        </w:rPr>
      </w:pPr>
      <w:r w:rsidRPr="00FA1260">
        <w:rPr>
          <w:rFonts w:ascii="Arial" w:hAnsi="Arial" w:cs="Arial"/>
          <w:sz w:val="24"/>
          <w:szCs w:val="24"/>
        </w:rPr>
        <w:t>Continued practice of Strategy meetings being held without appropriate agencies being invited or represented</w:t>
      </w:r>
    </w:p>
    <w:p w:rsidR="00735792" w:rsidRPr="00FA1260" w:rsidRDefault="00735792" w:rsidP="0040337A">
      <w:pPr>
        <w:pStyle w:val="ListParagraph"/>
        <w:numPr>
          <w:ilvl w:val="0"/>
          <w:numId w:val="13"/>
        </w:numPr>
        <w:jc w:val="both"/>
        <w:rPr>
          <w:rFonts w:ascii="Arial" w:hAnsi="Arial" w:cs="Arial"/>
          <w:sz w:val="24"/>
          <w:szCs w:val="24"/>
        </w:rPr>
      </w:pPr>
      <w:r w:rsidRPr="00FA1260">
        <w:rPr>
          <w:rFonts w:ascii="Arial" w:hAnsi="Arial" w:cs="Arial"/>
          <w:sz w:val="24"/>
          <w:szCs w:val="24"/>
        </w:rPr>
        <w:t>Evidence that professionals struggle to identify the appropriate pathway to safeguard children, for example one audit saw three similar cases being managed three different ways</w:t>
      </w:r>
    </w:p>
    <w:p w:rsidR="00735792" w:rsidRPr="00FA1260" w:rsidRDefault="00735792" w:rsidP="0040337A">
      <w:pPr>
        <w:pStyle w:val="ListParagraph"/>
        <w:numPr>
          <w:ilvl w:val="0"/>
          <w:numId w:val="13"/>
        </w:numPr>
        <w:jc w:val="both"/>
        <w:rPr>
          <w:rFonts w:ascii="Arial" w:hAnsi="Arial" w:cs="Arial"/>
          <w:sz w:val="24"/>
          <w:szCs w:val="24"/>
        </w:rPr>
      </w:pPr>
      <w:r w:rsidRPr="00FA1260">
        <w:rPr>
          <w:rFonts w:ascii="Arial" w:hAnsi="Arial" w:cs="Arial"/>
          <w:sz w:val="24"/>
          <w:szCs w:val="24"/>
        </w:rPr>
        <w:t xml:space="preserve">a continued theme that the analysis and synthesis of historical information, and how that impacts on ability of adults to parent and engage with services was not always evident within assessment and subsequent interventions </w:t>
      </w:r>
    </w:p>
    <w:p w:rsidR="00735792" w:rsidRPr="00FA1260" w:rsidRDefault="00735792" w:rsidP="00706698">
      <w:pPr>
        <w:jc w:val="both"/>
        <w:rPr>
          <w:rFonts w:ascii="Arial" w:hAnsi="Arial" w:cs="Arial"/>
          <w:sz w:val="24"/>
          <w:szCs w:val="24"/>
        </w:rPr>
      </w:pPr>
    </w:p>
    <w:p w:rsidR="00735792" w:rsidRPr="00FA1260" w:rsidRDefault="00735792" w:rsidP="00706698">
      <w:pPr>
        <w:jc w:val="both"/>
        <w:rPr>
          <w:rFonts w:ascii="Arial" w:hAnsi="Arial" w:cs="Arial"/>
          <w:sz w:val="24"/>
          <w:szCs w:val="24"/>
        </w:rPr>
      </w:pPr>
      <w:r w:rsidRPr="00FA1260">
        <w:rPr>
          <w:rFonts w:ascii="Arial" w:hAnsi="Arial" w:cs="Arial"/>
          <w:sz w:val="24"/>
          <w:szCs w:val="24"/>
        </w:rPr>
        <w:t>Learning from multi agency case audits is distributed through the TSCB Meetings and the Best Practice Forums. The underpinning process requires review. It has been identified by the Board that practice does not appear to be improving outcomes for children and young people, despite findings identified.</w:t>
      </w:r>
    </w:p>
    <w:p w:rsidR="00735792" w:rsidRPr="00FA1260" w:rsidRDefault="00735792" w:rsidP="00706698">
      <w:pPr>
        <w:jc w:val="both"/>
        <w:rPr>
          <w:rFonts w:ascii="Arial" w:hAnsi="Arial" w:cs="Arial"/>
          <w:sz w:val="24"/>
          <w:szCs w:val="24"/>
        </w:rPr>
      </w:pPr>
    </w:p>
    <w:p w:rsidR="00C42909" w:rsidRPr="00FA1260" w:rsidRDefault="00735792" w:rsidP="00C42909">
      <w:pPr>
        <w:jc w:val="both"/>
        <w:rPr>
          <w:rFonts w:ascii="Arial" w:hAnsi="Arial" w:cs="Arial"/>
          <w:sz w:val="24"/>
          <w:szCs w:val="24"/>
        </w:rPr>
      </w:pPr>
      <w:r w:rsidRPr="00FA1260">
        <w:rPr>
          <w:rFonts w:ascii="Arial" w:hAnsi="Arial" w:cs="Arial"/>
          <w:sz w:val="24"/>
          <w:szCs w:val="24"/>
        </w:rPr>
        <w:t xml:space="preserve">In response to this a task and finish group was identified to review </w:t>
      </w:r>
      <w:r w:rsidR="00C42909" w:rsidRPr="00FA1260">
        <w:rPr>
          <w:rFonts w:ascii="Arial" w:hAnsi="Arial" w:cs="Arial"/>
          <w:sz w:val="24"/>
          <w:szCs w:val="24"/>
        </w:rPr>
        <w:t xml:space="preserve">its’ Section 11 process. The previous year in October 2014 the audit was collated as a Peninsula from partner agencies. No audit was carried out this year.  An event was organised for agencies to present their audit findings of the previous year focusing on their key achievements and identifying specific areas for improvement in April 2016.  The Section 11 Audit process requires further refining to ensure greater compliance by partners and a clearer method to follow up where improvements have been highlighted as necessary. </w:t>
      </w:r>
    </w:p>
    <w:p w:rsidR="00C42909" w:rsidRPr="00FA1260" w:rsidRDefault="00C42909" w:rsidP="00C42909">
      <w:pPr>
        <w:jc w:val="both"/>
        <w:rPr>
          <w:rFonts w:ascii="Arial" w:hAnsi="Arial" w:cs="Arial"/>
          <w:sz w:val="24"/>
          <w:szCs w:val="24"/>
        </w:rPr>
      </w:pPr>
    </w:p>
    <w:p w:rsidR="00735792" w:rsidRPr="00FA1260" w:rsidRDefault="00C42909" w:rsidP="00706698">
      <w:pPr>
        <w:jc w:val="both"/>
        <w:rPr>
          <w:rFonts w:ascii="Arial" w:hAnsi="Arial" w:cs="Arial"/>
          <w:sz w:val="24"/>
          <w:szCs w:val="24"/>
        </w:rPr>
      </w:pPr>
      <w:r w:rsidRPr="00FA1260">
        <w:rPr>
          <w:rFonts w:ascii="Arial" w:hAnsi="Arial" w:cs="Arial"/>
          <w:sz w:val="24"/>
          <w:szCs w:val="24"/>
        </w:rPr>
        <w:t>This is part of the work plan of the Quality Assurance Subgroup for the year going forward and the</w:t>
      </w:r>
      <w:r w:rsidR="00735792" w:rsidRPr="00FA1260">
        <w:rPr>
          <w:rFonts w:ascii="Arial" w:hAnsi="Arial" w:cs="Arial"/>
          <w:sz w:val="24"/>
          <w:szCs w:val="24"/>
        </w:rPr>
        <w:t xml:space="preserve"> process by which Section 11 submissions are submitted will be reviewed during 16/17 to improve quality and compliance.</w:t>
      </w:r>
    </w:p>
    <w:p w:rsidR="00735792" w:rsidRDefault="00735792" w:rsidP="00706698">
      <w:pPr>
        <w:jc w:val="both"/>
        <w:rPr>
          <w:rFonts w:ascii="Arial" w:hAnsi="Arial" w:cs="Arial"/>
          <w:sz w:val="24"/>
          <w:szCs w:val="24"/>
        </w:rPr>
      </w:pPr>
    </w:p>
    <w:p w:rsidR="00FA1260" w:rsidRDefault="00FA1260" w:rsidP="00706698">
      <w:pPr>
        <w:jc w:val="both"/>
        <w:rPr>
          <w:rFonts w:ascii="Arial" w:hAnsi="Arial" w:cs="Arial"/>
          <w:sz w:val="24"/>
          <w:szCs w:val="24"/>
        </w:rPr>
      </w:pPr>
    </w:p>
    <w:p w:rsidR="00FA1260" w:rsidRDefault="00FA1260" w:rsidP="00706698">
      <w:pPr>
        <w:jc w:val="both"/>
        <w:rPr>
          <w:rFonts w:ascii="Arial" w:hAnsi="Arial" w:cs="Arial"/>
          <w:sz w:val="24"/>
          <w:szCs w:val="24"/>
        </w:rPr>
      </w:pPr>
    </w:p>
    <w:p w:rsidR="008839DB" w:rsidRDefault="008839DB" w:rsidP="00706698">
      <w:pPr>
        <w:jc w:val="both"/>
        <w:rPr>
          <w:rFonts w:ascii="Arial" w:hAnsi="Arial" w:cs="Arial"/>
          <w:sz w:val="24"/>
          <w:szCs w:val="24"/>
        </w:rPr>
      </w:pPr>
    </w:p>
    <w:p w:rsidR="00FA1260" w:rsidRPr="00FA1260" w:rsidRDefault="00FA1260" w:rsidP="00706698">
      <w:pPr>
        <w:jc w:val="both"/>
        <w:rPr>
          <w:rFonts w:ascii="Arial" w:hAnsi="Arial" w:cs="Arial"/>
          <w:sz w:val="24"/>
          <w:szCs w:val="24"/>
        </w:rPr>
      </w:pPr>
    </w:p>
    <w:p w:rsidR="00735792" w:rsidRPr="008839DB" w:rsidRDefault="00735792" w:rsidP="00ED1430">
      <w:pPr>
        <w:pStyle w:val="ListParagraph"/>
        <w:numPr>
          <w:ilvl w:val="0"/>
          <w:numId w:val="35"/>
        </w:numPr>
        <w:ind w:hanging="720"/>
        <w:outlineLvl w:val="2"/>
        <w:rPr>
          <w:rFonts w:ascii="Arial" w:hAnsi="Arial" w:cs="Arial"/>
          <w:color w:val="5D0C8B"/>
          <w:sz w:val="24"/>
          <w:szCs w:val="24"/>
        </w:rPr>
      </w:pPr>
      <w:bookmarkStart w:id="41" w:name="_Toc467834466"/>
      <w:r w:rsidRPr="008839DB">
        <w:rPr>
          <w:rFonts w:ascii="Arial" w:hAnsi="Arial" w:cs="Arial"/>
          <w:color w:val="5D0C8B"/>
          <w:sz w:val="24"/>
          <w:szCs w:val="24"/>
        </w:rPr>
        <w:lastRenderedPageBreak/>
        <w:t xml:space="preserve">Performance </w:t>
      </w:r>
      <w:r w:rsidR="00F44743" w:rsidRPr="008839DB">
        <w:rPr>
          <w:rFonts w:ascii="Arial" w:hAnsi="Arial" w:cs="Arial"/>
          <w:color w:val="5D0C8B"/>
          <w:sz w:val="24"/>
          <w:szCs w:val="24"/>
        </w:rPr>
        <w:t xml:space="preserve">Management Information - </w:t>
      </w:r>
      <w:r w:rsidRPr="008839DB">
        <w:rPr>
          <w:rFonts w:ascii="Arial" w:hAnsi="Arial" w:cs="Arial"/>
          <w:color w:val="5D0C8B"/>
          <w:sz w:val="24"/>
          <w:szCs w:val="24"/>
        </w:rPr>
        <w:t>data</w:t>
      </w:r>
      <w:bookmarkEnd w:id="41"/>
    </w:p>
    <w:p w:rsidR="00735792" w:rsidRPr="00FA1260" w:rsidRDefault="00735792" w:rsidP="00735792">
      <w:pPr>
        <w:rPr>
          <w:rFonts w:ascii="Arial" w:hAnsi="Arial" w:cs="Arial"/>
          <w:sz w:val="24"/>
          <w:szCs w:val="24"/>
        </w:rPr>
      </w:pPr>
    </w:p>
    <w:p w:rsidR="00735792" w:rsidRPr="00FA1260" w:rsidRDefault="00855864" w:rsidP="00735792">
      <w:pPr>
        <w:rPr>
          <w:rFonts w:ascii="Arial" w:hAnsi="Arial" w:cs="Arial"/>
          <w:sz w:val="24"/>
          <w:szCs w:val="24"/>
        </w:rPr>
      </w:pPr>
      <w:r w:rsidRPr="00FA1260">
        <w:rPr>
          <w:rFonts w:ascii="Arial" w:hAnsi="Arial" w:cs="Arial"/>
          <w:sz w:val="24"/>
          <w:szCs w:val="24"/>
        </w:rPr>
        <w:t>Th</w:t>
      </w:r>
      <w:r w:rsidR="008E1D95" w:rsidRPr="00FA1260">
        <w:rPr>
          <w:rFonts w:ascii="Arial" w:hAnsi="Arial" w:cs="Arial"/>
          <w:sz w:val="24"/>
          <w:szCs w:val="24"/>
        </w:rPr>
        <w:t xml:space="preserve">e lack of a data set to inform the Board was highlighted by Ofsted as an issue. </w:t>
      </w:r>
      <w:r w:rsidR="00735792" w:rsidRPr="00FA1260">
        <w:rPr>
          <w:rFonts w:ascii="Arial" w:hAnsi="Arial" w:cs="Arial"/>
          <w:sz w:val="24"/>
          <w:szCs w:val="24"/>
        </w:rPr>
        <w:t>Work commenced at the end of this year (2015/16) to develop an agreed data set for the TSCB which will require further commitment and contribution from all partners next year.</w:t>
      </w:r>
      <w:r w:rsidRPr="00FA1260">
        <w:rPr>
          <w:rFonts w:ascii="Arial" w:hAnsi="Arial" w:cs="Arial"/>
          <w:sz w:val="24"/>
          <w:szCs w:val="24"/>
        </w:rPr>
        <w:t xml:space="preserve"> It is of crucial </w:t>
      </w:r>
      <w:r w:rsidR="008E1D95" w:rsidRPr="00FA1260">
        <w:rPr>
          <w:rFonts w:ascii="Arial" w:hAnsi="Arial" w:cs="Arial"/>
          <w:sz w:val="24"/>
          <w:szCs w:val="24"/>
        </w:rPr>
        <w:t xml:space="preserve">importance that partners contribute to the provision of meaningful data </w:t>
      </w:r>
      <w:r w:rsidR="00DE6649" w:rsidRPr="00FA1260">
        <w:rPr>
          <w:rFonts w:ascii="Arial" w:hAnsi="Arial" w:cs="Arial"/>
          <w:sz w:val="24"/>
          <w:szCs w:val="24"/>
        </w:rPr>
        <w:t xml:space="preserve">set </w:t>
      </w:r>
      <w:r w:rsidR="008E1D95" w:rsidRPr="00FA1260">
        <w:rPr>
          <w:rFonts w:ascii="Arial" w:hAnsi="Arial" w:cs="Arial"/>
          <w:sz w:val="24"/>
          <w:szCs w:val="24"/>
        </w:rPr>
        <w:t>so th</w:t>
      </w:r>
      <w:r w:rsidR="0078193B" w:rsidRPr="00FA1260">
        <w:rPr>
          <w:rFonts w:ascii="Arial" w:hAnsi="Arial" w:cs="Arial"/>
          <w:sz w:val="24"/>
          <w:szCs w:val="24"/>
        </w:rPr>
        <w:t xml:space="preserve">at </w:t>
      </w:r>
      <w:r w:rsidR="00DE6649" w:rsidRPr="00FA1260">
        <w:rPr>
          <w:rFonts w:ascii="Arial" w:hAnsi="Arial" w:cs="Arial"/>
          <w:sz w:val="24"/>
          <w:szCs w:val="24"/>
        </w:rPr>
        <w:t>good</w:t>
      </w:r>
      <w:r w:rsidR="0078193B" w:rsidRPr="00FA1260">
        <w:rPr>
          <w:rFonts w:ascii="Arial" w:hAnsi="Arial" w:cs="Arial"/>
          <w:sz w:val="24"/>
          <w:szCs w:val="24"/>
        </w:rPr>
        <w:t xml:space="preserve"> analysis and evaluation can take place to</w:t>
      </w:r>
      <w:r w:rsidR="008E1D95" w:rsidRPr="00FA1260">
        <w:rPr>
          <w:rFonts w:ascii="Arial" w:hAnsi="Arial" w:cs="Arial"/>
          <w:sz w:val="24"/>
          <w:szCs w:val="24"/>
        </w:rPr>
        <w:t xml:space="preserve"> identify where improvements are required</w:t>
      </w:r>
      <w:r w:rsidR="00DE6649" w:rsidRPr="00FA1260">
        <w:rPr>
          <w:rFonts w:ascii="Arial" w:hAnsi="Arial" w:cs="Arial"/>
          <w:sz w:val="24"/>
          <w:szCs w:val="24"/>
        </w:rPr>
        <w:t>, hold partners to account</w:t>
      </w:r>
      <w:r w:rsidR="008E1D95" w:rsidRPr="00FA1260">
        <w:rPr>
          <w:rFonts w:ascii="Arial" w:hAnsi="Arial" w:cs="Arial"/>
          <w:sz w:val="24"/>
          <w:szCs w:val="24"/>
        </w:rPr>
        <w:t xml:space="preserve"> and monitor progress.</w:t>
      </w:r>
    </w:p>
    <w:p w:rsidR="00912AE0" w:rsidRPr="00FA1260" w:rsidRDefault="00912AE0" w:rsidP="00735792">
      <w:pPr>
        <w:rPr>
          <w:rFonts w:ascii="Arial" w:hAnsi="Arial" w:cs="Arial"/>
          <w:sz w:val="24"/>
          <w:szCs w:val="24"/>
        </w:rPr>
      </w:pPr>
    </w:p>
    <w:p w:rsidR="00735792" w:rsidRPr="008839DB" w:rsidRDefault="00735792" w:rsidP="00ED1430">
      <w:pPr>
        <w:pStyle w:val="ListParagraph"/>
        <w:numPr>
          <w:ilvl w:val="0"/>
          <w:numId w:val="35"/>
        </w:numPr>
        <w:ind w:hanging="720"/>
        <w:outlineLvl w:val="2"/>
        <w:rPr>
          <w:rFonts w:ascii="Arial" w:hAnsi="Arial" w:cs="Arial"/>
          <w:color w:val="5D0C8B"/>
          <w:sz w:val="24"/>
          <w:szCs w:val="24"/>
        </w:rPr>
      </w:pPr>
      <w:bookmarkStart w:id="42" w:name="_Toc467834467"/>
      <w:r w:rsidRPr="008839DB">
        <w:rPr>
          <w:rFonts w:ascii="Arial" w:hAnsi="Arial" w:cs="Arial"/>
          <w:color w:val="5D0C8B"/>
          <w:sz w:val="24"/>
          <w:szCs w:val="24"/>
        </w:rPr>
        <w:t>Serious Case Review (SCR) Subgroup</w:t>
      </w:r>
      <w:bookmarkEnd w:id="42"/>
    </w:p>
    <w:p w:rsidR="00735792" w:rsidRPr="00FA1260" w:rsidRDefault="00735792" w:rsidP="00735792">
      <w:pPr>
        <w:rPr>
          <w:rFonts w:ascii="Arial" w:hAnsi="Arial" w:cs="Arial"/>
          <w:sz w:val="24"/>
          <w:szCs w:val="24"/>
        </w:rPr>
      </w:pPr>
    </w:p>
    <w:p w:rsidR="00735792" w:rsidRPr="00FA1260" w:rsidRDefault="00735792" w:rsidP="00706698">
      <w:pPr>
        <w:jc w:val="both"/>
        <w:rPr>
          <w:rFonts w:ascii="Arial" w:hAnsi="Arial" w:cs="Arial"/>
          <w:sz w:val="24"/>
          <w:szCs w:val="24"/>
        </w:rPr>
      </w:pPr>
      <w:r w:rsidRPr="00FA1260">
        <w:rPr>
          <w:rFonts w:ascii="Arial" w:hAnsi="Arial" w:cs="Arial"/>
          <w:sz w:val="24"/>
          <w:szCs w:val="24"/>
        </w:rPr>
        <w:t>At the beginning of April 2015 the SCR subgroup was a joint sub group with Devon. The joint subgroup had run for 6 months before it was decided in June 2015 that the format was not working and that the subgroup needed to revert back to individual LSCB subgroups. The reformed Torbay SCR subgroup commenced its first meeting in July 2015.</w:t>
      </w:r>
    </w:p>
    <w:p w:rsidR="00735792" w:rsidRPr="00FA1260" w:rsidRDefault="00735792" w:rsidP="00706698">
      <w:pPr>
        <w:jc w:val="both"/>
        <w:rPr>
          <w:rFonts w:ascii="Arial" w:hAnsi="Arial" w:cs="Arial"/>
          <w:sz w:val="24"/>
          <w:szCs w:val="24"/>
        </w:rPr>
      </w:pPr>
    </w:p>
    <w:p w:rsidR="00735792" w:rsidRPr="00FA1260" w:rsidRDefault="00735792" w:rsidP="00706698">
      <w:pPr>
        <w:jc w:val="both"/>
        <w:rPr>
          <w:rFonts w:ascii="Arial" w:hAnsi="Arial" w:cs="Arial"/>
          <w:sz w:val="24"/>
          <w:szCs w:val="24"/>
        </w:rPr>
      </w:pPr>
      <w:r w:rsidRPr="00FA1260">
        <w:rPr>
          <w:rFonts w:ascii="Arial" w:hAnsi="Arial" w:cs="Arial"/>
          <w:sz w:val="24"/>
          <w:szCs w:val="24"/>
        </w:rPr>
        <w:t>The purpose of the subgroup was set out to screen all referrals that come in to determine whether they meet the threshold for a Serious Case Review in line with Chapter 4 of Working Together 2015. Its purpose was also to oversee any subsequent recommendations and actions from SCRs or Management Reviews. The full terms of reference have been completed and can be accessed via the TSCB.</w:t>
      </w:r>
    </w:p>
    <w:p w:rsidR="00735792" w:rsidRPr="00FA1260" w:rsidRDefault="00735792" w:rsidP="00706698">
      <w:pPr>
        <w:jc w:val="both"/>
        <w:rPr>
          <w:rFonts w:ascii="Arial" w:hAnsi="Arial" w:cs="Arial"/>
          <w:sz w:val="24"/>
          <w:szCs w:val="24"/>
        </w:rPr>
      </w:pPr>
    </w:p>
    <w:p w:rsidR="00735792" w:rsidRPr="00FA1260" w:rsidRDefault="008D6257" w:rsidP="00706698">
      <w:pPr>
        <w:jc w:val="both"/>
        <w:rPr>
          <w:rFonts w:ascii="Arial" w:hAnsi="Arial" w:cs="Arial"/>
          <w:sz w:val="24"/>
          <w:szCs w:val="24"/>
        </w:rPr>
      </w:pPr>
      <w:r w:rsidRPr="00FA1260">
        <w:rPr>
          <w:rFonts w:ascii="Arial" w:hAnsi="Arial" w:cs="Arial"/>
          <w:sz w:val="24"/>
          <w:szCs w:val="24"/>
        </w:rPr>
        <w:t xml:space="preserve">There have been no SCRs </w:t>
      </w:r>
      <w:r w:rsidR="00FF0BCB" w:rsidRPr="00FA1260">
        <w:rPr>
          <w:rFonts w:ascii="Arial" w:hAnsi="Arial" w:cs="Arial"/>
          <w:sz w:val="24"/>
          <w:szCs w:val="24"/>
        </w:rPr>
        <w:t>in</w:t>
      </w:r>
      <w:r w:rsidR="00735792" w:rsidRPr="00FA1260">
        <w:rPr>
          <w:rFonts w:ascii="Arial" w:hAnsi="Arial" w:cs="Arial"/>
          <w:sz w:val="24"/>
          <w:szCs w:val="24"/>
        </w:rPr>
        <w:t xml:space="preserve"> 2015/16 </w:t>
      </w:r>
      <w:r w:rsidRPr="00FA1260">
        <w:rPr>
          <w:rFonts w:ascii="Arial" w:hAnsi="Arial" w:cs="Arial"/>
          <w:sz w:val="24"/>
          <w:szCs w:val="24"/>
        </w:rPr>
        <w:t xml:space="preserve">although </w:t>
      </w:r>
      <w:r w:rsidR="00735792" w:rsidRPr="00FA1260">
        <w:rPr>
          <w:rFonts w:ascii="Arial" w:hAnsi="Arial" w:cs="Arial"/>
          <w:sz w:val="24"/>
          <w:szCs w:val="24"/>
        </w:rPr>
        <w:t>two referrals were received for consideration by the subgroup</w:t>
      </w:r>
      <w:r w:rsidRPr="00FA1260">
        <w:rPr>
          <w:rFonts w:ascii="Arial" w:hAnsi="Arial" w:cs="Arial"/>
          <w:sz w:val="24"/>
          <w:szCs w:val="24"/>
        </w:rPr>
        <w:t xml:space="preserve">. </w:t>
      </w:r>
      <w:r w:rsidR="00735792" w:rsidRPr="00FA1260">
        <w:rPr>
          <w:rFonts w:ascii="Arial" w:hAnsi="Arial" w:cs="Arial"/>
          <w:sz w:val="24"/>
          <w:szCs w:val="24"/>
        </w:rPr>
        <w:t xml:space="preserve">Neither referral met the criteria however it was agreed that a management review would be undertaken for one of them. This review </w:t>
      </w:r>
      <w:r w:rsidR="006B2100" w:rsidRPr="00FA1260">
        <w:rPr>
          <w:rFonts w:ascii="Arial" w:hAnsi="Arial" w:cs="Arial"/>
          <w:sz w:val="24"/>
          <w:szCs w:val="24"/>
        </w:rPr>
        <w:t>is</w:t>
      </w:r>
      <w:r w:rsidRPr="00FA1260">
        <w:rPr>
          <w:rFonts w:ascii="Arial" w:hAnsi="Arial" w:cs="Arial"/>
          <w:sz w:val="24"/>
          <w:szCs w:val="24"/>
        </w:rPr>
        <w:t xml:space="preserve"> not yet concluded.</w:t>
      </w:r>
      <w:r w:rsidR="00735792" w:rsidRPr="00FA1260">
        <w:rPr>
          <w:rFonts w:ascii="Arial" w:hAnsi="Arial" w:cs="Arial"/>
          <w:sz w:val="24"/>
          <w:szCs w:val="24"/>
        </w:rPr>
        <w:t xml:space="preserve">  </w:t>
      </w:r>
    </w:p>
    <w:p w:rsidR="00735792" w:rsidRPr="00FA1260" w:rsidRDefault="00735792" w:rsidP="00706698">
      <w:pPr>
        <w:jc w:val="both"/>
        <w:rPr>
          <w:rFonts w:ascii="Arial" w:hAnsi="Arial" w:cs="Arial"/>
          <w:sz w:val="24"/>
          <w:szCs w:val="24"/>
        </w:rPr>
      </w:pPr>
    </w:p>
    <w:p w:rsidR="00735792" w:rsidRPr="00FA1260" w:rsidRDefault="00735792" w:rsidP="00706698">
      <w:pPr>
        <w:jc w:val="both"/>
        <w:rPr>
          <w:rFonts w:ascii="Arial" w:hAnsi="Arial" w:cs="Arial"/>
          <w:sz w:val="24"/>
          <w:szCs w:val="24"/>
        </w:rPr>
      </w:pPr>
      <w:r w:rsidRPr="00FA1260">
        <w:rPr>
          <w:rFonts w:ascii="Arial" w:hAnsi="Arial" w:cs="Arial"/>
          <w:sz w:val="24"/>
          <w:szCs w:val="24"/>
        </w:rPr>
        <w:t>The actions relating to Serious Case Reviews C40 and C42 published in November 2014 were finally completed this year (2015/16) except for one.</w:t>
      </w:r>
    </w:p>
    <w:p w:rsidR="00735792" w:rsidRPr="00FA1260" w:rsidRDefault="00735792" w:rsidP="00706698">
      <w:pPr>
        <w:jc w:val="both"/>
        <w:rPr>
          <w:rFonts w:ascii="Arial" w:hAnsi="Arial" w:cs="Arial"/>
          <w:sz w:val="24"/>
          <w:szCs w:val="24"/>
        </w:rPr>
      </w:pPr>
      <w:r w:rsidRPr="00FA1260">
        <w:rPr>
          <w:rFonts w:ascii="Arial" w:hAnsi="Arial" w:cs="Arial"/>
          <w:sz w:val="24"/>
          <w:szCs w:val="24"/>
        </w:rPr>
        <w:t xml:space="preserve"> </w:t>
      </w:r>
    </w:p>
    <w:p w:rsidR="00735792" w:rsidRPr="00FA1260" w:rsidRDefault="00735792" w:rsidP="00706698">
      <w:pPr>
        <w:jc w:val="both"/>
        <w:rPr>
          <w:rFonts w:ascii="Arial" w:hAnsi="Arial" w:cs="Arial"/>
          <w:sz w:val="24"/>
          <w:szCs w:val="24"/>
        </w:rPr>
      </w:pPr>
      <w:r w:rsidRPr="00FA1260">
        <w:rPr>
          <w:rFonts w:ascii="Arial" w:hAnsi="Arial" w:cs="Arial"/>
          <w:sz w:val="24"/>
          <w:szCs w:val="24"/>
        </w:rPr>
        <w:t xml:space="preserve">This outstanding action relates to the Rapid Response Team and is subject to ongoing discussion. </w:t>
      </w:r>
    </w:p>
    <w:p w:rsidR="00735792" w:rsidRPr="00FA1260" w:rsidRDefault="00735792" w:rsidP="00706698">
      <w:pPr>
        <w:pStyle w:val="ListParagraph"/>
        <w:jc w:val="both"/>
        <w:rPr>
          <w:rFonts w:ascii="Arial" w:hAnsi="Arial" w:cs="Arial"/>
          <w:sz w:val="24"/>
          <w:szCs w:val="24"/>
        </w:rPr>
      </w:pPr>
    </w:p>
    <w:p w:rsidR="00735792" w:rsidRPr="00FA1260" w:rsidRDefault="00735792" w:rsidP="00706698">
      <w:pPr>
        <w:jc w:val="both"/>
        <w:rPr>
          <w:rFonts w:ascii="Arial" w:hAnsi="Arial" w:cs="Arial"/>
          <w:sz w:val="24"/>
          <w:szCs w:val="24"/>
        </w:rPr>
      </w:pPr>
      <w:r w:rsidRPr="00FA1260">
        <w:rPr>
          <w:rFonts w:ascii="Arial" w:hAnsi="Arial" w:cs="Arial"/>
          <w:sz w:val="24"/>
          <w:szCs w:val="24"/>
        </w:rPr>
        <w:t>The Child Death Overview Panel (CDOP) representative for Torbay now sits on the SCR subgroup to improve joined up working.</w:t>
      </w:r>
      <w:r w:rsidR="00F44743" w:rsidRPr="00FA1260">
        <w:rPr>
          <w:rFonts w:ascii="Arial" w:hAnsi="Arial" w:cs="Arial"/>
          <w:sz w:val="24"/>
          <w:szCs w:val="24"/>
        </w:rPr>
        <w:t xml:space="preserve"> </w:t>
      </w:r>
    </w:p>
    <w:p w:rsidR="00735792" w:rsidRPr="00FA1260" w:rsidRDefault="00735792" w:rsidP="00706698">
      <w:pPr>
        <w:jc w:val="both"/>
        <w:rPr>
          <w:rFonts w:ascii="Arial" w:hAnsi="Arial" w:cs="Arial"/>
          <w:sz w:val="24"/>
          <w:szCs w:val="24"/>
        </w:rPr>
      </w:pPr>
    </w:p>
    <w:p w:rsidR="00735792" w:rsidRPr="00FA1260" w:rsidRDefault="00735792" w:rsidP="00706698">
      <w:pPr>
        <w:jc w:val="both"/>
        <w:rPr>
          <w:rFonts w:ascii="Arial" w:hAnsi="Arial" w:cs="Arial"/>
          <w:sz w:val="24"/>
          <w:szCs w:val="24"/>
        </w:rPr>
      </w:pPr>
      <w:r w:rsidRPr="00FA1260">
        <w:rPr>
          <w:rFonts w:ascii="Arial" w:hAnsi="Arial" w:cs="Arial"/>
          <w:sz w:val="24"/>
          <w:szCs w:val="24"/>
        </w:rPr>
        <w:t xml:space="preserve">In August 2015 the Peninsula SCR toolkit was reviewed and updated following the publication of ‘Working together to safeguard children March 2015’.  </w:t>
      </w:r>
    </w:p>
    <w:p w:rsidR="00735792" w:rsidRPr="00FA1260" w:rsidRDefault="00735792" w:rsidP="00706698">
      <w:pPr>
        <w:jc w:val="both"/>
        <w:rPr>
          <w:rFonts w:ascii="Arial" w:hAnsi="Arial" w:cs="Arial"/>
          <w:sz w:val="24"/>
          <w:szCs w:val="24"/>
        </w:rPr>
      </w:pPr>
    </w:p>
    <w:p w:rsidR="00735792" w:rsidRPr="00FA1260" w:rsidRDefault="00735792" w:rsidP="00706698">
      <w:pPr>
        <w:jc w:val="both"/>
        <w:rPr>
          <w:rFonts w:ascii="Arial" w:hAnsi="Arial" w:cs="Arial"/>
          <w:sz w:val="24"/>
          <w:szCs w:val="24"/>
        </w:rPr>
      </w:pPr>
      <w:r w:rsidRPr="00FA1260">
        <w:rPr>
          <w:rFonts w:ascii="Arial" w:hAnsi="Arial" w:cs="Arial"/>
          <w:sz w:val="24"/>
          <w:szCs w:val="24"/>
        </w:rPr>
        <w:t xml:space="preserve">One Health Management review took place last year (2014/15) overseen by this group with two actions outstanding. One Health Management Review took place this year (2015/16) with all actions having been completed. </w:t>
      </w:r>
    </w:p>
    <w:p w:rsidR="00735792" w:rsidRPr="00FA1260" w:rsidRDefault="00735792" w:rsidP="00735792">
      <w:pPr>
        <w:rPr>
          <w:rFonts w:ascii="Arial" w:hAnsi="Arial" w:cs="Arial"/>
          <w:sz w:val="24"/>
          <w:szCs w:val="24"/>
        </w:rPr>
      </w:pPr>
    </w:p>
    <w:p w:rsidR="00735792" w:rsidRPr="008839DB" w:rsidRDefault="00735792" w:rsidP="00ED1430">
      <w:pPr>
        <w:pStyle w:val="ListParagraph"/>
        <w:numPr>
          <w:ilvl w:val="0"/>
          <w:numId w:val="35"/>
        </w:numPr>
        <w:ind w:hanging="720"/>
        <w:outlineLvl w:val="2"/>
        <w:rPr>
          <w:rFonts w:ascii="Arial" w:hAnsi="Arial" w:cs="Arial"/>
          <w:color w:val="5D0C8B"/>
          <w:sz w:val="24"/>
          <w:szCs w:val="24"/>
        </w:rPr>
      </w:pPr>
      <w:bookmarkStart w:id="43" w:name="_Toc467834468"/>
      <w:r w:rsidRPr="008839DB">
        <w:rPr>
          <w:rFonts w:ascii="Arial" w:hAnsi="Arial" w:cs="Arial"/>
          <w:color w:val="5D0C8B"/>
          <w:sz w:val="24"/>
          <w:szCs w:val="24"/>
        </w:rPr>
        <w:t>Training Subgroup</w:t>
      </w:r>
      <w:bookmarkEnd w:id="43"/>
    </w:p>
    <w:p w:rsidR="00735792" w:rsidRPr="00FA1260" w:rsidRDefault="00735792" w:rsidP="00735792">
      <w:pPr>
        <w:rPr>
          <w:rFonts w:ascii="Arial" w:hAnsi="Arial" w:cs="Arial"/>
          <w:sz w:val="24"/>
          <w:szCs w:val="24"/>
        </w:rPr>
      </w:pPr>
    </w:p>
    <w:p w:rsidR="00735792" w:rsidRPr="00FA1260" w:rsidRDefault="00735792" w:rsidP="00706698">
      <w:pPr>
        <w:jc w:val="both"/>
        <w:rPr>
          <w:rFonts w:ascii="Arial" w:hAnsi="Arial" w:cs="Arial"/>
          <w:sz w:val="24"/>
          <w:szCs w:val="24"/>
        </w:rPr>
      </w:pPr>
      <w:r w:rsidRPr="00FA1260">
        <w:rPr>
          <w:rFonts w:ascii="Arial" w:hAnsi="Arial" w:cs="Arial"/>
          <w:sz w:val="24"/>
          <w:szCs w:val="24"/>
        </w:rPr>
        <w:t xml:space="preserve">This year (2015/16) 95 safeguarding children training courses were available to the children and young people’s workforce in Torbay which was </w:t>
      </w:r>
      <w:r w:rsidR="006A4A64" w:rsidRPr="00FA1260">
        <w:rPr>
          <w:rFonts w:ascii="Arial" w:hAnsi="Arial" w:cs="Arial"/>
          <w:sz w:val="24"/>
          <w:szCs w:val="24"/>
        </w:rPr>
        <w:t xml:space="preserve">an increase of </w:t>
      </w:r>
      <w:r w:rsidRPr="00FA1260">
        <w:rPr>
          <w:rFonts w:ascii="Arial" w:hAnsi="Arial" w:cs="Arial"/>
          <w:sz w:val="24"/>
          <w:szCs w:val="24"/>
        </w:rPr>
        <w:t xml:space="preserve">56 </w:t>
      </w:r>
      <w:r w:rsidR="006A4A64" w:rsidRPr="00FA1260">
        <w:rPr>
          <w:rFonts w:ascii="Arial" w:hAnsi="Arial" w:cs="Arial"/>
          <w:sz w:val="24"/>
          <w:szCs w:val="24"/>
        </w:rPr>
        <w:t xml:space="preserve">more </w:t>
      </w:r>
      <w:r w:rsidRPr="00FA1260">
        <w:rPr>
          <w:rFonts w:ascii="Arial" w:hAnsi="Arial" w:cs="Arial"/>
          <w:sz w:val="24"/>
          <w:szCs w:val="24"/>
        </w:rPr>
        <w:t>course</w:t>
      </w:r>
      <w:r w:rsidR="006A4A64" w:rsidRPr="00FA1260">
        <w:rPr>
          <w:rFonts w:ascii="Arial" w:hAnsi="Arial" w:cs="Arial"/>
          <w:sz w:val="24"/>
          <w:szCs w:val="24"/>
        </w:rPr>
        <w:t>s</w:t>
      </w:r>
      <w:r w:rsidRPr="00FA1260">
        <w:rPr>
          <w:rFonts w:ascii="Arial" w:hAnsi="Arial" w:cs="Arial"/>
          <w:sz w:val="24"/>
          <w:szCs w:val="24"/>
        </w:rPr>
        <w:t xml:space="preserve"> than last year. This equated to 1,962 practitioners working with children attending training.</w:t>
      </w:r>
    </w:p>
    <w:p w:rsidR="00735792" w:rsidRPr="00FA1260" w:rsidRDefault="00735792" w:rsidP="00706698">
      <w:pPr>
        <w:jc w:val="both"/>
        <w:rPr>
          <w:rFonts w:ascii="Arial" w:hAnsi="Arial" w:cs="Arial"/>
          <w:sz w:val="24"/>
          <w:szCs w:val="24"/>
        </w:rPr>
      </w:pPr>
    </w:p>
    <w:p w:rsidR="00735792" w:rsidRPr="00FA1260" w:rsidRDefault="00735792" w:rsidP="00706698">
      <w:pPr>
        <w:jc w:val="both"/>
        <w:rPr>
          <w:rFonts w:ascii="Arial" w:hAnsi="Arial" w:cs="Arial"/>
          <w:sz w:val="24"/>
          <w:szCs w:val="24"/>
        </w:rPr>
      </w:pPr>
      <w:r w:rsidRPr="00FA1260">
        <w:rPr>
          <w:rFonts w:ascii="Arial" w:hAnsi="Arial" w:cs="Arial"/>
          <w:sz w:val="24"/>
          <w:szCs w:val="24"/>
        </w:rPr>
        <w:t xml:space="preserve">This increase is </w:t>
      </w:r>
      <w:r w:rsidR="006A4A64" w:rsidRPr="00FA1260">
        <w:rPr>
          <w:rFonts w:ascii="Arial" w:hAnsi="Arial" w:cs="Arial"/>
          <w:sz w:val="24"/>
          <w:szCs w:val="24"/>
        </w:rPr>
        <w:t>due to the</w:t>
      </w:r>
      <w:r w:rsidRPr="00FA1260">
        <w:rPr>
          <w:rFonts w:ascii="Arial" w:hAnsi="Arial" w:cs="Arial"/>
          <w:sz w:val="24"/>
          <w:szCs w:val="24"/>
        </w:rPr>
        <w:t xml:space="preserve"> introduction of </w:t>
      </w:r>
      <w:r w:rsidR="006B2100" w:rsidRPr="00FA1260">
        <w:rPr>
          <w:rFonts w:ascii="Arial" w:hAnsi="Arial" w:cs="Arial"/>
          <w:sz w:val="24"/>
          <w:szCs w:val="24"/>
        </w:rPr>
        <w:t xml:space="preserve">22 </w:t>
      </w:r>
      <w:r w:rsidRPr="00FA1260">
        <w:rPr>
          <w:rFonts w:ascii="Arial" w:hAnsi="Arial" w:cs="Arial"/>
          <w:sz w:val="24"/>
          <w:szCs w:val="24"/>
        </w:rPr>
        <w:t>Early Help training courses</w:t>
      </w:r>
      <w:r w:rsidR="006B2100" w:rsidRPr="00FA1260">
        <w:rPr>
          <w:rFonts w:ascii="Arial" w:hAnsi="Arial" w:cs="Arial"/>
          <w:sz w:val="24"/>
          <w:szCs w:val="24"/>
        </w:rPr>
        <w:t>, 23</w:t>
      </w:r>
      <w:r w:rsidR="006A4A64" w:rsidRPr="00FA1260">
        <w:rPr>
          <w:rFonts w:ascii="Arial" w:hAnsi="Arial" w:cs="Arial"/>
          <w:sz w:val="24"/>
          <w:szCs w:val="24"/>
        </w:rPr>
        <w:t xml:space="preserve"> </w:t>
      </w:r>
      <w:r w:rsidRPr="00FA1260">
        <w:rPr>
          <w:rFonts w:ascii="Arial" w:hAnsi="Arial" w:cs="Arial"/>
          <w:sz w:val="24"/>
          <w:szCs w:val="24"/>
        </w:rPr>
        <w:t>WRAP training</w:t>
      </w:r>
      <w:r w:rsidR="006B2100" w:rsidRPr="00FA1260">
        <w:rPr>
          <w:rFonts w:ascii="Arial" w:hAnsi="Arial" w:cs="Arial"/>
          <w:sz w:val="24"/>
          <w:szCs w:val="24"/>
        </w:rPr>
        <w:t xml:space="preserve"> courses</w:t>
      </w:r>
      <w:r w:rsidRPr="00FA1260">
        <w:rPr>
          <w:rFonts w:ascii="Arial" w:hAnsi="Arial" w:cs="Arial"/>
          <w:sz w:val="24"/>
          <w:szCs w:val="24"/>
        </w:rPr>
        <w:t xml:space="preserve"> </w:t>
      </w:r>
      <w:r w:rsidR="001179CA" w:rsidRPr="00FA1260">
        <w:rPr>
          <w:rFonts w:ascii="Arial" w:hAnsi="Arial" w:cs="Arial"/>
          <w:sz w:val="24"/>
          <w:szCs w:val="24"/>
        </w:rPr>
        <w:t>(W</w:t>
      </w:r>
      <w:r w:rsidR="001179CA" w:rsidRPr="00FA1260">
        <w:rPr>
          <w:rStyle w:val="tgc"/>
          <w:rFonts w:ascii="Arial" w:hAnsi="Arial" w:cs="Arial"/>
          <w:sz w:val="24"/>
          <w:szCs w:val="24"/>
        </w:rPr>
        <w:t xml:space="preserve">orkshops to Raise Awareness of </w:t>
      </w:r>
      <w:r w:rsidR="00CC7224" w:rsidRPr="00FA1260">
        <w:rPr>
          <w:rStyle w:val="tgc"/>
          <w:rFonts w:ascii="Arial" w:hAnsi="Arial" w:cs="Arial"/>
          <w:sz w:val="24"/>
          <w:szCs w:val="24"/>
        </w:rPr>
        <w:t>‘</w:t>
      </w:r>
      <w:r w:rsidR="001179CA" w:rsidRPr="00FA1260">
        <w:rPr>
          <w:rStyle w:val="tgc"/>
          <w:rFonts w:ascii="Arial" w:hAnsi="Arial" w:cs="Arial"/>
          <w:sz w:val="24"/>
          <w:szCs w:val="24"/>
        </w:rPr>
        <w:t>Prevent</w:t>
      </w:r>
      <w:r w:rsidR="00CC7224" w:rsidRPr="00FA1260">
        <w:rPr>
          <w:rStyle w:val="tgc"/>
          <w:rFonts w:ascii="Arial" w:hAnsi="Arial" w:cs="Arial"/>
          <w:sz w:val="24"/>
          <w:szCs w:val="24"/>
        </w:rPr>
        <w:t>’</w:t>
      </w:r>
      <w:r w:rsidR="001179CA" w:rsidRPr="00FA1260">
        <w:rPr>
          <w:rStyle w:val="tgc"/>
          <w:rFonts w:ascii="Arial" w:hAnsi="Arial" w:cs="Arial"/>
          <w:sz w:val="24"/>
          <w:szCs w:val="24"/>
        </w:rPr>
        <w:t xml:space="preserve">) </w:t>
      </w:r>
      <w:r w:rsidRPr="00FA1260">
        <w:rPr>
          <w:rFonts w:ascii="Arial" w:hAnsi="Arial" w:cs="Arial"/>
          <w:sz w:val="24"/>
          <w:szCs w:val="24"/>
        </w:rPr>
        <w:t xml:space="preserve">and </w:t>
      </w:r>
      <w:r w:rsidR="006B2100" w:rsidRPr="00FA1260">
        <w:rPr>
          <w:rFonts w:ascii="Arial" w:hAnsi="Arial" w:cs="Arial"/>
          <w:sz w:val="24"/>
          <w:szCs w:val="24"/>
        </w:rPr>
        <w:t xml:space="preserve">2 </w:t>
      </w:r>
      <w:r w:rsidRPr="00FA1260">
        <w:rPr>
          <w:rFonts w:ascii="Arial" w:hAnsi="Arial" w:cs="Arial"/>
          <w:sz w:val="24"/>
          <w:szCs w:val="24"/>
        </w:rPr>
        <w:t>WRAP Train the Trainer courses</w:t>
      </w:r>
      <w:r w:rsidR="006B2100" w:rsidRPr="00FA1260">
        <w:rPr>
          <w:rFonts w:ascii="Arial" w:hAnsi="Arial" w:cs="Arial"/>
          <w:sz w:val="24"/>
          <w:szCs w:val="24"/>
        </w:rPr>
        <w:t>.</w:t>
      </w:r>
      <w:r w:rsidRPr="00FA1260">
        <w:rPr>
          <w:rFonts w:ascii="Arial" w:hAnsi="Arial" w:cs="Arial"/>
          <w:sz w:val="24"/>
          <w:szCs w:val="24"/>
        </w:rPr>
        <w:t xml:space="preserve"> WRAP training on the whole has been delivered by Safer Communities staff and Designated Safeguarding Leads within schools</w:t>
      </w:r>
      <w:r w:rsidR="001179CA" w:rsidRPr="00FA1260">
        <w:rPr>
          <w:rFonts w:ascii="Arial" w:hAnsi="Arial" w:cs="Arial"/>
          <w:sz w:val="24"/>
          <w:szCs w:val="24"/>
        </w:rPr>
        <w:t>.</w:t>
      </w:r>
      <w:r w:rsidRPr="00FA1260">
        <w:rPr>
          <w:rFonts w:ascii="Arial" w:hAnsi="Arial" w:cs="Arial"/>
          <w:sz w:val="24"/>
          <w:szCs w:val="24"/>
        </w:rPr>
        <w:t xml:space="preserve">  Early Help training has been delivered by volunteers from partner agencies within Torbay.  </w:t>
      </w:r>
      <w:r w:rsidR="001179CA" w:rsidRPr="00FA1260">
        <w:rPr>
          <w:rFonts w:ascii="Arial" w:hAnsi="Arial" w:cs="Arial"/>
          <w:sz w:val="24"/>
          <w:szCs w:val="24"/>
        </w:rPr>
        <w:t>WRAP</w:t>
      </w:r>
      <w:r w:rsidR="001179CA" w:rsidRPr="00FA1260">
        <w:rPr>
          <w:rStyle w:val="tgc"/>
          <w:rFonts w:ascii="Arial" w:hAnsi="Arial" w:cs="Arial"/>
          <w:sz w:val="24"/>
          <w:szCs w:val="24"/>
        </w:rPr>
        <w:t xml:space="preserve"> is an interactive facilitated workshop centred on a package of video content. The workshop provides an introduction to </w:t>
      </w:r>
      <w:r w:rsidR="00CC7224" w:rsidRPr="00FA1260">
        <w:rPr>
          <w:rStyle w:val="tgc"/>
          <w:rFonts w:ascii="Arial" w:hAnsi="Arial" w:cs="Arial"/>
          <w:sz w:val="24"/>
          <w:szCs w:val="24"/>
        </w:rPr>
        <w:t>‘</w:t>
      </w:r>
      <w:r w:rsidR="001179CA" w:rsidRPr="00FA1260">
        <w:rPr>
          <w:rStyle w:val="tgc"/>
          <w:rFonts w:ascii="Arial" w:hAnsi="Arial" w:cs="Arial"/>
          <w:sz w:val="24"/>
          <w:szCs w:val="24"/>
        </w:rPr>
        <w:t>Prevent</w:t>
      </w:r>
      <w:r w:rsidR="00CC7224" w:rsidRPr="00FA1260">
        <w:rPr>
          <w:rStyle w:val="tgc"/>
          <w:rFonts w:ascii="Arial" w:hAnsi="Arial" w:cs="Arial"/>
          <w:sz w:val="24"/>
          <w:szCs w:val="24"/>
        </w:rPr>
        <w:t>’</w:t>
      </w:r>
      <w:r w:rsidR="001179CA" w:rsidRPr="00FA1260">
        <w:rPr>
          <w:rStyle w:val="tgc"/>
          <w:rFonts w:ascii="Arial" w:hAnsi="Arial" w:cs="Arial"/>
          <w:sz w:val="24"/>
          <w:szCs w:val="24"/>
        </w:rPr>
        <w:t xml:space="preserve"> which is </w:t>
      </w:r>
      <w:r w:rsidR="001179CA" w:rsidRPr="00FA1260">
        <w:rPr>
          <w:rFonts w:ascii="Arial" w:hAnsi="Arial" w:cs="Arial"/>
          <w:sz w:val="24"/>
          <w:szCs w:val="24"/>
        </w:rPr>
        <w:t xml:space="preserve">part of the government counter-terrorism strategy </w:t>
      </w:r>
      <w:r w:rsidR="001179CA" w:rsidRPr="00FA1260">
        <w:rPr>
          <w:rStyle w:val="tgc"/>
          <w:rFonts w:ascii="Arial" w:hAnsi="Arial" w:cs="Arial"/>
          <w:sz w:val="24"/>
          <w:szCs w:val="24"/>
        </w:rPr>
        <w:t>aimed at supporting vulnerable people.</w:t>
      </w:r>
    </w:p>
    <w:p w:rsidR="00735792" w:rsidRPr="00FA1260" w:rsidRDefault="00735792" w:rsidP="00706698">
      <w:pPr>
        <w:jc w:val="both"/>
        <w:rPr>
          <w:rFonts w:ascii="Arial" w:hAnsi="Arial" w:cs="Arial"/>
          <w:sz w:val="24"/>
          <w:szCs w:val="24"/>
        </w:rPr>
      </w:pPr>
    </w:p>
    <w:p w:rsidR="00735792" w:rsidRPr="00FA1260" w:rsidRDefault="00735792" w:rsidP="00706698">
      <w:pPr>
        <w:jc w:val="both"/>
        <w:rPr>
          <w:rFonts w:ascii="Arial" w:hAnsi="Arial" w:cs="Arial"/>
          <w:sz w:val="24"/>
          <w:szCs w:val="24"/>
        </w:rPr>
      </w:pPr>
      <w:r w:rsidRPr="00FA1260">
        <w:rPr>
          <w:rFonts w:ascii="Arial" w:hAnsi="Arial" w:cs="Arial"/>
          <w:sz w:val="24"/>
          <w:szCs w:val="24"/>
        </w:rPr>
        <w:t>The focus has remained on introducing Signs of Safety and across 2015/16 13 events have been offered.  Children’s Services and Torbay and South Devon NHS Foundation Trust staff have also access the 5 day practice leads course.</w:t>
      </w:r>
    </w:p>
    <w:p w:rsidR="00735792" w:rsidRPr="00FA1260" w:rsidRDefault="00735792" w:rsidP="00706698">
      <w:pPr>
        <w:jc w:val="both"/>
        <w:rPr>
          <w:rFonts w:ascii="Arial" w:hAnsi="Arial" w:cs="Arial"/>
          <w:sz w:val="24"/>
          <w:szCs w:val="24"/>
        </w:rPr>
      </w:pPr>
    </w:p>
    <w:p w:rsidR="00735792" w:rsidRPr="00FA1260" w:rsidRDefault="00D602CB" w:rsidP="00706698">
      <w:pPr>
        <w:jc w:val="both"/>
        <w:rPr>
          <w:rFonts w:ascii="Arial" w:hAnsi="Arial" w:cs="Arial"/>
          <w:sz w:val="24"/>
          <w:szCs w:val="24"/>
        </w:rPr>
      </w:pPr>
      <w:r w:rsidRPr="00FA1260">
        <w:rPr>
          <w:rFonts w:ascii="Arial" w:hAnsi="Arial" w:cs="Arial"/>
          <w:sz w:val="24"/>
          <w:szCs w:val="24"/>
        </w:rPr>
        <w:t>The T</w:t>
      </w:r>
      <w:r w:rsidR="00735792" w:rsidRPr="00FA1260">
        <w:rPr>
          <w:rFonts w:ascii="Arial" w:hAnsi="Arial" w:cs="Arial"/>
          <w:sz w:val="24"/>
          <w:szCs w:val="24"/>
        </w:rPr>
        <w:t xml:space="preserve">raining </w:t>
      </w:r>
      <w:r w:rsidR="00C42909" w:rsidRPr="00FA1260">
        <w:rPr>
          <w:rFonts w:ascii="Arial" w:hAnsi="Arial" w:cs="Arial"/>
          <w:sz w:val="24"/>
          <w:szCs w:val="24"/>
        </w:rPr>
        <w:t>subgroup has</w:t>
      </w:r>
      <w:r w:rsidR="00735792" w:rsidRPr="00FA1260">
        <w:rPr>
          <w:rFonts w:ascii="Arial" w:hAnsi="Arial" w:cs="Arial"/>
          <w:sz w:val="24"/>
          <w:szCs w:val="24"/>
        </w:rPr>
        <w:t xml:space="preserve"> continued to use the online evaluations for the courses; this includes the initial evaluation and an impact evaluation.  Courses are also observed by members of the Training, Learning and Development Subgroup.</w:t>
      </w:r>
    </w:p>
    <w:p w:rsidR="00735792" w:rsidRPr="00FA1260" w:rsidRDefault="00735792" w:rsidP="00706698">
      <w:pPr>
        <w:jc w:val="both"/>
        <w:rPr>
          <w:rFonts w:ascii="Arial" w:hAnsi="Arial" w:cs="Arial"/>
          <w:sz w:val="24"/>
          <w:szCs w:val="24"/>
        </w:rPr>
      </w:pPr>
      <w:r w:rsidRPr="00FA1260">
        <w:rPr>
          <w:rFonts w:ascii="Arial" w:hAnsi="Arial" w:cs="Arial"/>
          <w:sz w:val="24"/>
          <w:szCs w:val="24"/>
        </w:rPr>
        <w:t xml:space="preserve">  </w:t>
      </w:r>
    </w:p>
    <w:p w:rsidR="00735792" w:rsidRPr="00FA1260" w:rsidRDefault="00735792" w:rsidP="00706698">
      <w:pPr>
        <w:jc w:val="both"/>
        <w:rPr>
          <w:rFonts w:ascii="Arial" w:hAnsi="Arial" w:cs="Arial"/>
          <w:sz w:val="24"/>
          <w:szCs w:val="24"/>
        </w:rPr>
      </w:pPr>
      <w:r w:rsidRPr="00FA1260">
        <w:rPr>
          <w:rFonts w:ascii="Arial" w:hAnsi="Arial" w:cs="Arial"/>
          <w:sz w:val="24"/>
          <w:szCs w:val="24"/>
        </w:rPr>
        <w:t xml:space="preserve">The Workforce Development Officer for Children’s Services has worked with the contracted training providers to review the evaluations and implement changes accordingly.  This has meant quick but effective changes have been made within the course designs; where what has worked well has been kept and other areas improved.  </w:t>
      </w:r>
    </w:p>
    <w:p w:rsidR="00735792" w:rsidRPr="00FA1260" w:rsidRDefault="00735792" w:rsidP="00706698">
      <w:pPr>
        <w:jc w:val="both"/>
        <w:rPr>
          <w:rFonts w:ascii="Arial" w:hAnsi="Arial" w:cs="Arial"/>
          <w:sz w:val="24"/>
          <w:szCs w:val="24"/>
        </w:rPr>
      </w:pPr>
      <w:r w:rsidRPr="00FA1260">
        <w:rPr>
          <w:rFonts w:ascii="Arial" w:hAnsi="Arial" w:cs="Arial"/>
          <w:sz w:val="24"/>
          <w:szCs w:val="24"/>
        </w:rPr>
        <w:t xml:space="preserve">The data on course evaluations is fed back to the Training, Learning and Development Sub group on a termly basis with Subgroup members also undertaking observations of the courses. </w:t>
      </w:r>
    </w:p>
    <w:p w:rsidR="00735792" w:rsidRPr="00FA1260" w:rsidRDefault="00735792" w:rsidP="00706698">
      <w:pPr>
        <w:jc w:val="both"/>
        <w:rPr>
          <w:rFonts w:ascii="Arial" w:hAnsi="Arial" w:cs="Arial"/>
          <w:sz w:val="24"/>
          <w:szCs w:val="24"/>
        </w:rPr>
      </w:pPr>
      <w:r w:rsidRPr="00FA1260">
        <w:rPr>
          <w:rFonts w:ascii="Arial" w:hAnsi="Arial" w:cs="Arial"/>
          <w:sz w:val="24"/>
          <w:szCs w:val="24"/>
        </w:rPr>
        <w:t xml:space="preserve"> </w:t>
      </w:r>
    </w:p>
    <w:p w:rsidR="00735792" w:rsidRPr="00FA1260" w:rsidRDefault="00735792" w:rsidP="00706698">
      <w:pPr>
        <w:jc w:val="both"/>
        <w:rPr>
          <w:rFonts w:ascii="Arial" w:hAnsi="Arial" w:cs="Arial"/>
          <w:sz w:val="24"/>
          <w:szCs w:val="24"/>
        </w:rPr>
      </w:pPr>
      <w:r w:rsidRPr="00FA1260">
        <w:rPr>
          <w:rFonts w:ascii="Arial" w:hAnsi="Arial" w:cs="Arial"/>
          <w:sz w:val="24"/>
          <w:szCs w:val="24"/>
        </w:rPr>
        <w:t>The data below shows the take up of the main partner agency places purchased in advance</w:t>
      </w:r>
    </w:p>
    <w:p w:rsidR="00735792" w:rsidRPr="00FA1260" w:rsidRDefault="00735792" w:rsidP="00735792">
      <w:pPr>
        <w:rPr>
          <w:rFonts w:ascii="Arial" w:hAnsi="Arial" w:cs="Arial"/>
          <w:sz w:val="24"/>
          <w:szCs w:val="24"/>
        </w:rPr>
      </w:pPr>
    </w:p>
    <w:tbl>
      <w:tblPr>
        <w:tblStyle w:val="TableGrid"/>
        <w:tblpPr w:leftFromText="180" w:rightFromText="180" w:vertAnchor="text" w:horzAnchor="margin" w:tblpX="108" w:tblpYSpec="inside"/>
        <w:tblOverlap w:val="never"/>
        <w:tblW w:w="0" w:type="auto"/>
        <w:tblLook w:val="04A0"/>
      </w:tblPr>
      <w:tblGrid>
        <w:gridCol w:w="6062"/>
        <w:gridCol w:w="1276"/>
        <w:gridCol w:w="1275"/>
        <w:gridCol w:w="1560"/>
      </w:tblGrid>
      <w:tr w:rsidR="00735792" w:rsidRPr="00FA1260" w:rsidTr="008903B4">
        <w:tc>
          <w:tcPr>
            <w:tcW w:w="6062" w:type="dxa"/>
            <w:shd w:val="clear" w:color="auto" w:fill="BFBFBF" w:themeFill="background1" w:themeFillShade="BF"/>
          </w:tcPr>
          <w:p w:rsidR="00735792" w:rsidRPr="00FA1260" w:rsidRDefault="00735792" w:rsidP="00735792">
            <w:pPr>
              <w:rPr>
                <w:rFonts w:ascii="Arial" w:hAnsi="Arial" w:cs="Arial"/>
                <w:b/>
                <w:sz w:val="24"/>
                <w:szCs w:val="24"/>
              </w:rPr>
            </w:pPr>
            <w:r w:rsidRPr="00FA1260">
              <w:rPr>
                <w:rFonts w:ascii="Arial" w:hAnsi="Arial" w:cs="Arial"/>
                <w:b/>
                <w:sz w:val="24"/>
                <w:szCs w:val="24"/>
              </w:rPr>
              <w:t>Agency</w:t>
            </w:r>
          </w:p>
        </w:tc>
        <w:tc>
          <w:tcPr>
            <w:tcW w:w="1276" w:type="dxa"/>
            <w:shd w:val="clear" w:color="auto" w:fill="BFBFBF" w:themeFill="background1" w:themeFillShade="BF"/>
          </w:tcPr>
          <w:p w:rsidR="00735792" w:rsidRPr="00FA1260" w:rsidRDefault="00735792" w:rsidP="00735792">
            <w:pPr>
              <w:rPr>
                <w:rFonts w:ascii="Arial" w:hAnsi="Arial" w:cs="Arial"/>
                <w:b/>
                <w:sz w:val="24"/>
                <w:szCs w:val="24"/>
              </w:rPr>
            </w:pPr>
            <w:r w:rsidRPr="00FA1260">
              <w:rPr>
                <w:rFonts w:ascii="Arial" w:hAnsi="Arial" w:cs="Arial"/>
                <w:b/>
                <w:sz w:val="24"/>
                <w:szCs w:val="24"/>
              </w:rPr>
              <w:t>2013/14</w:t>
            </w:r>
          </w:p>
        </w:tc>
        <w:tc>
          <w:tcPr>
            <w:tcW w:w="1275" w:type="dxa"/>
            <w:shd w:val="clear" w:color="auto" w:fill="BFBFBF" w:themeFill="background1" w:themeFillShade="BF"/>
          </w:tcPr>
          <w:p w:rsidR="00735792" w:rsidRPr="00FA1260" w:rsidRDefault="00735792" w:rsidP="00735792">
            <w:pPr>
              <w:rPr>
                <w:rFonts w:ascii="Arial" w:hAnsi="Arial" w:cs="Arial"/>
                <w:b/>
                <w:sz w:val="24"/>
                <w:szCs w:val="24"/>
              </w:rPr>
            </w:pPr>
            <w:r w:rsidRPr="00FA1260">
              <w:rPr>
                <w:rFonts w:ascii="Arial" w:hAnsi="Arial" w:cs="Arial"/>
                <w:b/>
                <w:sz w:val="24"/>
                <w:szCs w:val="24"/>
              </w:rPr>
              <w:t>2014/15</w:t>
            </w:r>
          </w:p>
        </w:tc>
        <w:tc>
          <w:tcPr>
            <w:tcW w:w="1560" w:type="dxa"/>
            <w:shd w:val="clear" w:color="auto" w:fill="BFBFBF" w:themeFill="background1" w:themeFillShade="BF"/>
          </w:tcPr>
          <w:p w:rsidR="00735792" w:rsidRPr="00FA1260" w:rsidRDefault="00735792" w:rsidP="00735792">
            <w:pPr>
              <w:rPr>
                <w:rFonts w:ascii="Arial" w:hAnsi="Arial" w:cs="Arial"/>
                <w:b/>
                <w:sz w:val="24"/>
                <w:szCs w:val="24"/>
              </w:rPr>
            </w:pPr>
            <w:r w:rsidRPr="00FA1260">
              <w:rPr>
                <w:rFonts w:ascii="Arial" w:hAnsi="Arial" w:cs="Arial"/>
                <w:b/>
                <w:sz w:val="24"/>
                <w:szCs w:val="24"/>
              </w:rPr>
              <w:t>2015/16</w:t>
            </w:r>
          </w:p>
        </w:tc>
      </w:tr>
      <w:tr w:rsidR="00735792" w:rsidRPr="00FA1260" w:rsidTr="00735792">
        <w:tc>
          <w:tcPr>
            <w:tcW w:w="6062" w:type="dxa"/>
          </w:tcPr>
          <w:p w:rsidR="00735792" w:rsidRPr="00FA1260" w:rsidRDefault="00735792" w:rsidP="00735792">
            <w:pPr>
              <w:rPr>
                <w:rFonts w:ascii="Arial" w:hAnsi="Arial" w:cs="Arial"/>
                <w:sz w:val="24"/>
                <w:szCs w:val="24"/>
              </w:rPr>
            </w:pPr>
            <w:r w:rsidRPr="00FA1260">
              <w:rPr>
                <w:rFonts w:ascii="Arial" w:hAnsi="Arial" w:cs="Arial"/>
                <w:sz w:val="24"/>
                <w:szCs w:val="24"/>
              </w:rPr>
              <w:t>Torbay and Southern Devon Health and Care NHS</w:t>
            </w:r>
          </w:p>
        </w:tc>
        <w:tc>
          <w:tcPr>
            <w:tcW w:w="1276" w:type="dxa"/>
          </w:tcPr>
          <w:p w:rsidR="00735792" w:rsidRPr="00FA1260" w:rsidRDefault="00735792" w:rsidP="00735792">
            <w:pPr>
              <w:rPr>
                <w:rFonts w:ascii="Arial" w:hAnsi="Arial" w:cs="Arial"/>
                <w:sz w:val="24"/>
                <w:szCs w:val="24"/>
              </w:rPr>
            </w:pPr>
            <w:r w:rsidRPr="00FA1260">
              <w:rPr>
                <w:rFonts w:ascii="Arial" w:hAnsi="Arial" w:cs="Arial"/>
                <w:sz w:val="24"/>
                <w:szCs w:val="24"/>
              </w:rPr>
              <w:t>78%</w:t>
            </w:r>
          </w:p>
        </w:tc>
        <w:tc>
          <w:tcPr>
            <w:tcW w:w="1275" w:type="dxa"/>
          </w:tcPr>
          <w:p w:rsidR="00735792" w:rsidRPr="00FA1260" w:rsidRDefault="00735792" w:rsidP="00735792">
            <w:pPr>
              <w:rPr>
                <w:rFonts w:ascii="Arial" w:hAnsi="Arial" w:cs="Arial"/>
                <w:sz w:val="24"/>
                <w:szCs w:val="24"/>
              </w:rPr>
            </w:pPr>
            <w:r w:rsidRPr="00FA1260">
              <w:rPr>
                <w:rFonts w:ascii="Arial" w:hAnsi="Arial" w:cs="Arial"/>
                <w:sz w:val="24"/>
                <w:szCs w:val="24"/>
              </w:rPr>
              <w:t>121%</w:t>
            </w:r>
          </w:p>
        </w:tc>
        <w:tc>
          <w:tcPr>
            <w:tcW w:w="1560" w:type="dxa"/>
          </w:tcPr>
          <w:p w:rsidR="00735792" w:rsidRPr="00FA1260" w:rsidRDefault="00735792" w:rsidP="00735792">
            <w:pPr>
              <w:rPr>
                <w:rFonts w:ascii="Arial" w:hAnsi="Arial" w:cs="Arial"/>
                <w:sz w:val="24"/>
                <w:szCs w:val="24"/>
              </w:rPr>
            </w:pPr>
            <w:r w:rsidRPr="00FA1260">
              <w:rPr>
                <w:rFonts w:ascii="Arial" w:hAnsi="Arial" w:cs="Arial"/>
                <w:sz w:val="24"/>
                <w:szCs w:val="24"/>
              </w:rPr>
              <w:t>105%</w:t>
            </w:r>
          </w:p>
        </w:tc>
      </w:tr>
      <w:tr w:rsidR="00735792" w:rsidRPr="00FA1260" w:rsidTr="00735792">
        <w:trPr>
          <w:trHeight w:val="70"/>
        </w:trPr>
        <w:tc>
          <w:tcPr>
            <w:tcW w:w="6062" w:type="dxa"/>
          </w:tcPr>
          <w:p w:rsidR="00735792" w:rsidRPr="00FA1260" w:rsidRDefault="00735792" w:rsidP="00735792">
            <w:pPr>
              <w:rPr>
                <w:rFonts w:ascii="Arial" w:hAnsi="Arial" w:cs="Arial"/>
                <w:sz w:val="24"/>
                <w:szCs w:val="24"/>
              </w:rPr>
            </w:pPr>
            <w:r w:rsidRPr="00FA1260">
              <w:rPr>
                <w:rFonts w:ascii="Arial" w:hAnsi="Arial" w:cs="Arial"/>
                <w:sz w:val="24"/>
                <w:szCs w:val="24"/>
              </w:rPr>
              <w:t>Children’s Services</w:t>
            </w:r>
          </w:p>
        </w:tc>
        <w:tc>
          <w:tcPr>
            <w:tcW w:w="1276" w:type="dxa"/>
          </w:tcPr>
          <w:p w:rsidR="00735792" w:rsidRPr="00FA1260" w:rsidRDefault="00735792" w:rsidP="00735792">
            <w:pPr>
              <w:rPr>
                <w:rFonts w:ascii="Arial" w:hAnsi="Arial" w:cs="Arial"/>
                <w:sz w:val="24"/>
                <w:szCs w:val="24"/>
              </w:rPr>
            </w:pPr>
            <w:r w:rsidRPr="00FA1260">
              <w:rPr>
                <w:rFonts w:ascii="Arial" w:hAnsi="Arial" w:cs="Arial"/>
                <w:sz w:val="24"/>
                <w:szCs w:val="24"/>
              </w:rPr>
              <w:t>71%</w:t>
            </w:r>
          </w:p>
        </w:tc>
        <w:tc>
          <w:tcPr>
            <w:tcW w:w="1275" w:type="dxa"/>
          </w:tcPr>
          <w:p w:rsidR="00735792" w:rsidRPr="00FA1260" w:rsidRDefault="00735792" w:rsidP="00735792">
            <w:pPr>
              <w:rPr>
                <w:rFonts w:ascii="Arial" w:hAnsi="Arial" w:cs="Arial"/>
                <w:sz w:val="24"/>
                <w:szCs w:val="24"/>
              </w:rPr>
            </w:pPr>
            <w:r w:rsidRPr="00FA1260">
              <w:rPr>
                <w:rFonts w:ascii="Arial" w:hAnsi="Arial" w:cs="Arial"/>
                <w:sz w:val="24"/>
                <w:szCs w:val="24"/>
              </w:rPr>
              <w:t>84%</w:t>
            </w:r>
          </w:p>
        </w:tc>
        <w:tc>
          <w:tcPr>
            <w:tcW w:w="1560" w:type="dxa"/>
          </w:tcPr>
          <w:p w:rsidR="00735792" w:rsidRPr="00FA1260" w:rsidRDefault="00735792" w:rsidP="00735792">
            <w:pPr>
              <w:rPr>
                <w:rFonts w:ascii="Arial" w:hAnsi="Arial" w:cs="Arial"/>
                <w:sz w:val="24"/>
                <w:szCs w:val="24"/>
              </w:rPr>
            </w:pPr>
            <w:r w:rsidRPr="00FA1260">
              <w:rPr>
                <w:rFonts w:ascii="Arial" w:hAnsi="Arial" w:cs="Arial"/>
                <w:sz w:val="24"/>
                <w:szCs w:val="24"/>
              </w:rPr>
              <w:t>72%</w:t>
            </w:r>
          </w:p>
        </w:tc>
      </w:tr>
      <w:tr w:rsidR="00735792" w:rsidRPr="00FA1260" w:rsidTr="00735792">
        <w:tc>
          <w:tcPr>
            <w:tcW w:w="6062" w:type="dxa"/>
          </w:tcPr>
          <w:p w:rsidR="00735792" w:rsidRPr="00FA1260" w:rsidRDefault="00735792" w:rsidP="00735792">
            <w:pPr>
              <w:rPr>
                <w:rFonts w:ascii="Arial" w:hAnsi="Arial" w:cs="Arial"/>
                <w:sz w:val="24"/>
                <w:szCs w:val="24"/>
              </w:rPr>
            </w:pPr>
            <w:r w:rsidRPr="00FA1260">
              <w:rPr>
                <w:rFonts w:ascii="Arial" w:hAnsi="Arial" w:cs="Arial"/>
                <w:sz w:val="24"/>
                <w:szCs w:val="24"/>
              </w:rPr>
              <w:t>South Devon Healthcare Foundation Trust</w:t>
            </w:r>
          </w:p>
        </w:tc>
        <w:tc>
          <w:tcPr>
            <w:tcW w:w="1276" w:type="dxa"/>
          </w:tcPr>
          <w:p w:rsidR="00735792" w:rsidRPr="00FA1260" w:rsidRDefault="00735792" w:rsidP="00735792">
            <w:pPr>
              <w:rPr>
                <w:rFonts w:ascii="Arial" w:hAnsi="Arial" w:cs="Arial"/>
                <w:sz w:val="24"/>
                <w:szCs w:val="24"/>
              </w:rPr>
            </w:pPr>
            <w:r w:rsidRPr="00FA1260">
              <w:rPr>
                <w:rFonts w:ascii="Arial" w:hAnsi="Arial" w:cs="Arial"/>
                <w:sz w:val="24"/>
                <w:szCs w:val="24"/>
              </w:rPr>
              <w:t>43%</w:t>
            </w:r>
          </w:p>
        </w:tc>
        <w:tc>
          <w:tcPr>
            <w:tcW w:w="1275" w:type="dxa"/>
          </w:tcPr>
          <w:p w:rsidR="00735792" w:rsidRPr="00FA1260" w:rsidRDefault="00735792" w:rsidP="00735792">
            <w:pPr>
              <w:rPr>
                <w:rFonts w:ascii="Arial" w:hAnsi="Arial" w:cs="Arial"/>
                <w:sz w:val="24"/>
                <w:szCs w:val="24"/>
              </w:rPr>
            </w:pPr>
            <w:r w:rsidRPr="00FA1260">
              <w:rPr>
                <w:rFonts w:ascii="Arial" w:hAnsi="Arial" w:cs="Arial"/>
                <w:sz w:val="24"/>
                <w:szCs w:val="24"/>
              </w:rPr>
              <w:t>43%</w:t>
            </w:r>
          </w:p>
        </w:tc>
        <w:tc>
          <w:tcPr>
            <w:tcW w:w="1560" w:type="dxa"/>
          </w:tcPr>
          <w:p w:rsidR="00735792" w:rsidRPr="00FA1260" w:rsidRDefault="00735792" w:rsidP="00735792">
            <w:pPr>
              <w:rPr>
                <w:rFonts w:ascii="Arial" w:hAnsi="Arial" w:cs="Arial"/>
                <w:sz w:val="24"/>
                <w:szCs w:val="24"/>
              </w:rPr>
            </w:pPr>
            <w:r w:rsidRPr="00FA1260">
              <w:rPr>
                <w:rFonts w:ascii="Arial" w:hAnsi="Arial" w:cs="Arial"/>
                <w:sz w:val="24"/>
                <w:szCs w:val="24"/>
              </w:rPr>
              <w:t>100%</w:t>
            </w:r>
          </w:p>
        </w:tc>
      </w:tr>
      <w:tr w:rsidR="00735792" w:rsidRPr="00FA1260" w:rsidTr="00735792">
        <w:tc>
          <w:tcPr>
            <w:tcW w:w="6062" w:type="dxa"/>
          </w:tcPr>
          <w:p w:rsidR="00735792" w:rsidRPr="00FA1260" w:rsidRDefault="00735792" w:rsidP="00735792">
            <w:pPr>
              <w:rPr>
                <w:rFonts w:ascii="Arial" w:hAnsi="Arial" w:cs="Arial"/>
                <w:sz w:val="24"/>
                <w:szCs w:val="24"/>
              </w:rPr>
            </w:pPr>
            <w:r w:rsidRPr="00FA1260">
              <w:rPr>
                <w:rFonts w:ascii="Arial" w:hAnsi="Arial" w:cs="Arial"/>
                <w:sz w:val="24"/>
                <w:szCs w:val="24"/>
              </w:rPr>
              <w:t>Devon and Cornwall Police</w:t>
            </w:r>
          </w:p>
        </w:tc>
        <w:tc>
          <w:tcPr>
            <w:tcW w:w="1276" w:type="dxa"/>
          </w:tcPr>
          <w:p w:rsidR="00735792" w:rsidRPr="00FA1260" w:rsidRDefault="00735792" w:rsidP="00735792">
            <w:pPr>
              <w:pStyle w:val="ListParagraph"/>
              <w:rPr>
                <w:rFonts w:ascii="Arial" w:hAnsi="Arial" w:cs="Arial"/>
                <w:sz w:val="24"/>
                <w:szCs w:val="24"/>
              </w:rPr>
            </w:pPr>
          </w:p>
        </w:tc>
        <w:tc>
          <w:tcPr>
            <w:tcW w:w="1275" w:type="dxa"/>
          </w:tcPr>
          <w:p w:rsidR="00735792" w:rsidRPr="00FA1260" w:rsidRDefault="00735792" w:rsidP="00735792">
            <w:pPr>
              <w:rPr>
                <w:rFonts w:ascii="Arial" w:hAnsi="Arial" w:cs="Arial"/>
                <w:sz w:val="24"/>
                <w:szCs w:val="24"/>
              </w:rPr>
            </w:pPr>
            <w:r w:rsidRPr="00FA1260">
              <w:rPr>
                <w:rFonts w:ascii="Arial" w:hAnsi="Arial" w:cs="Arial"/>
                <w:sz w:val="24"/>
                <w:szCs w:val="24"/>
              </w:rPr>
              <w:t>23%</w:t>
            </w:r>
          </w:p>
        </w:tc>
        <w:tc>
          <w:tcPr>
            <w:tcW w:w="1560" w:type="dxa"/>
          </w:tcPr>
          <w:p w:rsidR="00735792" w:rsidRPr="00FA1260" w:rsidRDefault="00735792" w:rsidP="00735792">
            <w:pPr>
              <w:rPr>
                <w:rFonts w:ascii="Arial" w:hAnsi="Arial" w:cs="Arial"/>
                <w:sz w:val="24"/>
                <w:szCs w:val="24"/>
              </w:rPr>
            </w:pPr>
            <w:r w:rsidRPr="00FA1260">
              <w:rPr>
                <w:rFonts w:ascii="Arial" w:hAnsi="Arial" w:cs="Arial"/>
                <w:sz w:val="24"/>
                <w:szCs w:val="24"/>
              </w:rPr>
              <w:t>82%</w:t>
            </w:r>
          </w:p>
        </w:tc>
      </w:tr>
    </w:tbl>
    <w:p w:rsidR="00735792" w:rsidRPr="00FA1260" w:rsidRDefault="00D602CB" w:rsidP="00706698">
      <w:pPr>
        <w:jc w:val="both"/>
        <w:rPr>
          <w:rFonts w:ascii="Arial" w:hAnsi="Arial" w:cs="Arial"/>
          <w:sz w:val="24"/>
          <w:szCs w:val="24"/>
        </w:rPr>
      </w:pPr>
      <w:r w:rsidRPr="00FA1260">
        <w:rPr>
          <w:rFonts w:ascii="Arial" w:hAnsi="Arial" w:cs="Arial"/>
          <w:sz w:val="24"/>
          <w:szCs w:val="24"/>
        </w:rPr>
        <w:t>The T</w:t>
      </w:r>
      <w:r w:rsidR="00735792" w:rsidRPr="00FA1260">
        <w:rPr>
          <w:rFonts w:ascii="Arial" w:hAnsi="Arial" w:cs="Arial"/>
          <w:sz w:val="24"/>
          <w:szCs w:val="24"/>
        </w:rPr>
        <w:t xml:space="preserve">rust has increased their compliance in training and in accessing the number of places purchased.  Devon and Cornwall Police have also improved in terms of the percentage of places accessed that have been purchased in advance.  </w:t>
      </w:r>
    </w:p>
    <w:p w:rsidR="008D6257" w:rsidRPr="00FA1260" w:rsidRDefault="008D6257" w:rsidP="008D6257">
      <w:pPr>
        <w:jc w:val="both"/>
        <w:rPr>
          <w:rFonts w:ascii="Arial" w:hAnsi="Arial" w:cs="Arial"/>
          <w:sz w:val="24"/>
          <w:szCs w:val="24"/>
        </w:rPr>
      </w:pPr>
    </w:p>
    <w:p w:rsidR="00735792" w:rsidRPr="00FA1260" w:rsidRDefault="008D6257" w:rsidP="00706698">
      <w:pPr>
        <w:jc w:val="both"/>
        <w:rPr>
          <w:rFonts w:ascii="Arial" w:hAnsi="Arial" w:cs="Arial"/>
          <w:sz w:val="24"/>
          <w:szCs w:val="24"/>
        </w:rPr>
      </w:pPr>
      <w:r w:rsidRPr="00FA1260">
        <w:rPr>
          <w:rFonts w:ascii="Arial" w:hAnsi="Arial" w:cs="Arial"/>
          <w:sz w:val="24"/>
          <w:szCs w:val="24"/>
        </w:rPr>
        <w:t>Best Practice Forums share learning from the multi-agency case audits, local and national serious case reviews and current issues affecting children and young people.  The forums have been well attended by frontline professionals from both adult and children’s services – this year a total of 128 members of staff have attended t</w:t>
      </w:r>
      <w:r w:rsidR="00735792" w:rsidRPr="00FA1260">
        <w:rPr>
          <w:rFonts w:ascii="Arial" w:hAnsi="Arial" w:cs="Arial"/>
          <w:sz w:val="24"/>
          <w:szCs w:val="24"/>
        </w:rPr>
        <w:t>hree Best Practice Forums</w:t>
      </w:r>
      <w:r w:rsidRPr="00FA1260">
        <w:rPr>
          <w:rFonts w:ascii="Arial" w:hAnsi="Arial" w:cs="Arial"/>
          <w:sz w:val="24"/>
          <w:szCs w:val="24"/>
        </w:rPr>
        <w:t xml:space="preserve"> on t</w:t>
      </w:r>
      <w:r w:rsidR="00735792" w:rsidRPr="00FA1260">
        <w:rPr>
          <w:rFonts w:ascii="Arial" w:hAnsi="Arial" w:cs="Arial"/>
          <w:sz w:val="24"/>
          <w:szCs w:val="24"/>
        </w:rPr>
        <w:t xml:space="preserve">he following </w:t>
      </w:r>
      <w:r w:rsidRPr="00FA1260">
        <w:rPr>
          <w:rFonts w:ascii="Arial" w:hAnsi="Arial" w:cs="Arial"/>
          <w:sz w:val="24"/>
          <w:szCs w:val="24"/>
        </w:rPr>
        <w:t>subjects</w:t>
      </w:r>
      <w:r w:rsidR="00735792" w:rsidRPr="00FA1260">
        <w:rPr>
          <w:rFonts w:ascii="Arial" w:hAnsi="Arial" w:cs="Arial"/>
          <w:sz w:val="24"/>
          <w:szCs w:val="24"/>
        </w:rPr>
        <w:t xml:space="preserve"> </w:t>
      </w:r>
    </w:p>
    <w:p w:rsidR="00735792" w:rsidRPr="00FA1260" w:rsidRDefault="00735792" w:rsidP="00706698">
      <w:pPr>
        <w:jc w:val="both"/>
        <w:rPr>
          <w:rFonts w:ascii="Arial" w:hAnsi="Arial" w:cs="Arial"/>
          <w:sz w:val="24"/>
          <w:szCs w:val="24"/>
        </w:rPr>
      </w:pPr>
    </w:p>
    <w:p w:rsidR="00735792" w:rsidRPr="00FA1260" w:rsidRDefault="00735792" w:rsidP="0040337A">
      <w:pPr>
        <w:pStyle w:val="ListParagraph"/>
        <w:numPr>
          <w:ilvl w:val="0"/>
          <w:numId w:val="14"/>
        </w:numPr>
        <w:jc w:val="both"/>
        <w:rPr>
          <w:rFonts w:ascii="Arial" w:hAnsi="Arial" w:cs="Arial"/>
          <w:sz w:val="24"/>
          <w:szCs w:val="24"/>
        </w:rPr>
      </w:pPr>
      <w:r w:rsidRPr="00FA1260">
        <w:rPr>
          <w:rFonts w:ascii="Arial" w:hAnsi="Arial" w:cs="Arial"/>
          <w:sz w:val="24"/>
          <w:szCs w:val="24"/>
        </w:rPr>
        <w:t>Fragility of Babies</w:t>
      </w:r>
      <w:r w:rsidR="008D6257" w:rsidRPr="00FA1260">
        <w:rPr>
          <w:rFonts w:ascii="Arial" w:hAnsi="Arial" w:cs="Arial"/>
          <w:sz w:val="24"/>
          <w:szCs w:val="24"/>
        </w:rPr>
        <w:t xml:space="preserve"> and looked after children</w:t>
      </w:r>
      <w:r w:rsidRPr="00FA1260">
        <w:rPr>
          <w:rFonts w:ascii="Arial" w:hAnsi="Arial" w:cs="Arial"/>
          <w:sz w:val="24"/>
          <w:szCs w:val="24"/>
        </w:rPr>
        <w:t xml:space="preserve"> - this focused on C40 SCR.  </w:t>
      </w:r>
    </w:p>
    <w:p w:rsidR="00735792" w:rsidRPr="00FA1260" w:rsidRDefault="00735792" w:rsidP="0040337A">
      <w:pPr>
        <w:pStyle w:val="ListParagraph"/>
        <w:numPr>
          <w:ilvl w:val="0"/>
          <w:numId w:val="14"/>
        </w:numPr>
        <w:jc w:val="both"/>
        <w:rPr>
          <w:rFonts w:ascii="Arial" w:hAnsi="Arial" w:cs="Arial"/>
          <w:sz w:val="24"/>
          <w:szCs w:val="24"/>
        </w:rPr>
      </w:pPr>
      <w:r w:rsidRPr="00FA1260">
        <w:rPr>
          <w:rFonts w:ascii="Arial" w:hAnsi="Arial" w:cs="Arial"/>
          <w:sz w:val="24"/>
          <w:szCs w:val="24"/>
        </w:rPr>
        <w:t>Domestic Abuse – joint event with Torbay Safeguarding Adults Board and included multi agency contributions.</w:t>
      </w:r>
    </w:p>
    <w:p w:rsidR="00735792" w:rsidRPr="00FA1260" w:rsidRDefault="00735792" w:rsidP="0040337A">
      <w:pPr>
        <w:pStyle w:val="ListParagraph"/>
        <w:numPr>
          <w:ilvl w:val="0"/>
          <w:numId w:val="14"/>
        </w:numPr>
        <w:jc w:val="both"/>
        <w:rPr>
          <w:rFonts w:ascii="Arial" w:hAnsi="Arial" w:cs="Arial"/>
          <w:sz w:val="24"/>
          <w:szCs w:val="24"/>
        </w:rPr>
      </w:pPr>
      <w:r w:rsidRPr="00FA1260">
        <w:rPr>
          <w:rFonts w:ascii="Arial" w:hAnsi="Arial" w:cs="Arial"/>
          <w:sz w:val="24"/>
          <w:szCs w:val="24"/>
        </w:rPr>
        <w:lastRenderedPageBreak/>
        <w:t>PREVENT – led by Devon and Cornwall Police and Community Safety of Torbay Council which included a table top discussion on Supervision and a briefing on the Social Work Innovation Fund Torbay (SWIFT).</w:t>
      </w:r>
    </w:p>
    <w:p w:rsidR="0081044E" w:rsidRPr="00FA1260" w:rsidRDefault="0081044E" w:rsidP="0040337A">
      <w:pPr>
        <w:pStyle w:val="ListParagraph"/>
        <w:numPr>
          <w:ilvl w:val="0"/>
          <w:numId w:val="14"/>
        </w:numPr>
        <w:jc w:val="both"/>
        <w:rPr>
          <w:rFonts w:ascii="Arial" w:hAnsi="Arial" w:cs="Arial"/>
          <w:sz w:val="24"/>
          <w:szCs w:val="24"/>
        </w:rPr>
      </w:pPr>
      <w:r w:rsidRPr="00FA1260">
        <w:rPr>
          <w:rFonts w:ascii="Arial" w:hAnsi="Arial" w:cs="Arial"/>
          <w:sz w:val="24"/>
          <w:szCs w:val="24"/>
        </w:rPr>
        <w:t xml:space="preserve">Toxic Trio and Signs of </w:t>
      </w:r>
      <w:r w:rsidR="00FF0BCB" w:rsidRPr="00FA1260">
        <w:rPr>
          <w:rFonts w:ascii="Arial" w:hAnsi="Arial" w:cs="Arial"/>
          <w:sz w:val="24"/>
          <w:szCs w:val="24"/>
        </w:rPr>
        <w:t>Safety</w:t>
      </w:r>
      <w:r w:rsidRPr="00FA1260">
        <w:rPr>
          <w:rFonts w:ascii="Arial" w:hAnsi="Arial" w:cs="Arial"/>
          <w:sz w:val="24"/>
          <w:szCs w:val="24"/>
        </w:rPr>
        <w:t>.</w:t>
      </w:r>
    </w:p>
    <w:p w:rsidR="008903B4" w:rsidRPr="00FA1260" w:rsidRDefault="008903B4" w:rsidP="008903B4">
      <w:pPr>
        <w:jc w:val="both"/>
        <w:rPr>
          <w:rFonts w:ascii="Arial" w:hAnsi="Arial" w:cs="Arial"/>
          <w:sz w:val="24"/>
          <w:szCs w:val="24"/>
        </w:rPr>
      </w:pPr>
    </w:p>
    <w:p w:rsidR="00BB041B" w:rsidRPr="00FA1260" w:rsidRDefault="00BB041B" w:rsidP="00BB041B">
      <w:pPr>
        <w:jc w:val="both"/>
        <w:rPr>
          <w:rFonts w:ascii="Arial" w:hAnsi="Arial" w:cs="Arial"/>
          <w:sz w:val="24"/>
          <w:szCs w:val="24"/>
        </w:rPr>
      </w:pPr>
    </w:p>
    <w:p w:rsidR="004522DA" w:rsidRPr="008839DB" w:rsidRDefault="00BE2A7D" w:rsidP="00ED1430">
      <w:pPr>
        <w:pStyle w:val="ListParagraph"/>
        <w:numPr>
          <w:ilvl w:val="0"/>
          <w:numId w:val="35"/>
        </w:numPr>
        <w:ind w:hanging="720"/>
        <w:rPr>
          <w:rFonts w:ascii="Arial" w:hAnsi="Arial" w:cs="Arial"/>
          <w:color w:val="7030A0"/>
          <w:sz w:val="24"/>
          <w:szCs w:val="24"/>
        </w:rPr>
      </w:pPr>
      <w:r w:rsidRPr="008839DB">
        <w:rPr>
          <w:rFonts w:ascii="Arial" w:hAnsi="Arial" w:cs="Arial"/>
          <w:color w:val="7030A0"/>
          <w:sz w:val="24"/>
          <w:szCs w:val="24"/>
        </w:rPr>
        <w:t>Child Death Overview Panel</w:t>
      </w:r>
      <w:r w:rsidR="00BB041B" w:rsidRPr="008839DB">
        <w:rPr>
          <w:rFonts w:ascii="Arial" w:hAnsi="Arial" w:cs="Arial"/>
          <w:color w:val="7030A0"/>
          <w:sz w:val="24"/>
          <w:szCs w:val="24"/>
        </w:rPr>
        <w:t xml:space="preserve"> (CDOP)</w:t>
      </w:r>
    </w:p>
    <w:p w:rsidR="00BE2A7D" w:rsidRPr="00FA1260" w:rsidRDefault="00BE2A7D" w:rsidP="00BE2A7D">
      <w:pPr>
        <w:spacing w:line="240" w:lineRule="auto"/>
        <w:rPr>
          <w:rFonts w:ascii="Arial" w:eastAsia="Times New Roman" w:hAnsi="Arial" w:cs="Arial"/>
          <w:sz w:val="24"/>
          <w:szCs w:val="24"/>
          <w:lang w:eastAsia="en-GB"/>
        </w:rPr>
      </w:pPr>
    </w:p>
    <w:p w:rsidR="00BE2A7D" w:rsidRPr="00FA1260" w:rsidRDefault="00BE2A7D" w:rsidP="00D602CB">
      <w:pPr>
        <w:jc w:val="both"/>
        <w:rPr>
          <w:rFonts w:ascii="Arial" w:eastAsia="Times New Roman" w:hAnsi="Arial" w:cs="Arial"/>
          <w:sz w:val="24"/>
          <w:szCs w:val="24"/>
          <w:lang w:eastAsia="en-GB"/>
        </w:rPr>
      </w:pPr>
      <w:r w:rsidRPr="00FA1260">
        <w:rPr>
          <w:rFonts w:ascii="Arial" w:eastAsia="Times New Roman" w:hAnsi="Arial" w:cs="Arial"/>
          <w:sz w:val="24"/>
          <w:szCs w:val="24"/>
          <w:lang w:eastAsia="en-GB"/>
        </w:rPr>
        <w:t xml:space="preserve">In </w:t>
      </w:r>
      <w:r w:rsidR="00BB041B" w:rsidRPr="00FA1260">
        <w:rPr>
          <w:rFonts w:ascii="Arial" w:eastAsia="Times New Roman" w:hAnsi="Arial" w:cs="Arial"/>
          <w:sz w:val="24"/>
          <w:szCs w:val="24"/>
          <w:lang w:eastAsia="en-GB"/>
        </w:rPr>
        <w:t>the South West Peninsula the four LSCBs: Devon, Torbay, Plymouth and Cornwall and the Isles of Scilly have come together to form a singular Peninsula CDOP. The South West Peninsula CDOP and the Child Death Enquiries Office at the University of Bristol</w:t>
      </w:r>
      <w:r w:rsidRPr="00FA1260">
        <w:rPr>
          <w:rFonts w:ascii="Arial" w:eastAsia="Times New Roman" w:hAnsi="Arial" w:cs="Arial"/>
          <w:sz w:val="24"/>
          <w:szCs w:val="24"/>
          <w:lang w:eastAsia="en-GB"/>
        </w:rPr>
        <w:t xml:space="preserve"> </w:t>
      </w:r>
      <w:r w:rsidR="00BB041B" w:rsidRPr="00FA1260">
        <w:rPr>
          <w:rFonts w:ascii="Arial" w:eastAsia="Times New Roman" w:hAnsi="Arial" w:cs="Arial"/>
          <w:sz w:val="24"/>
          <w:szCs w:val="24"/>
          <w:lang w:eastAsia="en-GB"/>
        </w:rPr>
        <w:t>together administer the functions of the Peninsula CDOP.</w:t>
      </w:r>
    </w:p>
    <w:p w:rsidR="00BE2A7D" w:rsidRPr="00FA1260" w:rsidRDefault="00BE2A7D" w:rsidP="00D602CB">
      <w:pPr>
        <w:jc w:val="both"/>
        <w:rPr>
          <w:rFonts w:ascii="Arial" w:eastAsia="Times New Roman" w:hAnsi="Arial" w:cs="Arial"/>
          <w:sz w:val="24"/>
          <w:szCs w:val="24"/>
          <w:lang w:eastAsia="en-GB"/>
        </w:rPr>
      </w:pPr>
    </w:p>
    <w:p w:rsidR="00BE2A7D" w:rsidRPr="00FA1260" w:rsidRDefault="00BE2A7D" w:rsidP="00D602CB">
      <w:pPr>
        <w:jc w:val="both"/>
        <w:rPr>
          <w:rFonts w:ascii="Arial" w:eastAsia="Times New Roman" w:hAnsi="Arial" w:cs="Arial"/>
          <w:sz w:val="24"/>
          <w:szCs w:val="24"/>
          <w:lang w:eastAsia="en-GB"/>
        </w:rPr>
      </w:pPr>
      <w:r w:rsidRPr="00FA1260">
        <w:rPr>
          <w:rFonts w:ascii="Arial" w:eastAsia="Times New Roman" w:hAnsi="Arial" w:cs="Arial"/>
          <w:sz w:val="24"/>
          <w:szCs w:val="24"/>
          <w:lang w:eastAsia="en-GB"/>
        </w:rPr>
        <w:t xml:space="preserve">During 2015/16, there has continued to be a steady decline in child deaths in line with the national trend. In 2015/16, there were 75 deaths of children (aged 0-18 years) notified to the SW Peninsula CDOP office. </w:t>
      </w:r>
    </w:p>
    <w:p w:rsidR="00BE2A7D" w:rsidRPr="00FA1260" w:rsidRDefault="00BE2A7D" w:rsidP="00BE2A7D">
      <w:pPr>
        <w:spacing w:line="240" w:lineRule="auto"/>
        <w:rPr>
          <w:rFonts w:ascii="Arial" w:eastAsia="Times New Roman" w:hAnsi="Arial" w:cs="Arial"/>
          <w:sz w:val="24"/>
          <w:szCs w:val="24"/>
          <w:lang w:eastAsia="en-GB"/>
        </w:rPr>
      </w:pPr>
    </w:p>
    <w:tbl>
      <w:tblPr>
        <w:tblStyle w:val="TableGrid"/>
        <w:tblW w:w="0" w:type="auto"/>
        <w:jc w:val="center"/>
        <w:tblInd w:w="108" w:type="dxa"/>
        <w:tblLook w:val="04A0"/>
      </w:tblPr>
      <w:tblGrid>
        <w:gridCol w:w="3365"/>
        <w:gridCol w:w="3473"/>
        <w:gridCol w:w="1802"/>
      </w:tblGrid>
      <w:tr w:rsidR="00BE2A7D" w:rsidRPr="00FA1260" w:rsidTr="00BB041B">
        <w:trPr>
          <w:jc w:val="center"/>
        </w:trPr>
        <w:tc>
          <w:tcPr>
            <w:tcW w:w="3365" w:type="dxa"/>
            <w:shd w:val="clear" w:color="auto" w:fill="BFBFBF" w:themeFill="background1" w:themeFillShade="BF"/>
          </w:tcPr>
          <w:p w:rsidR="00BE2A7D" w:rsidRPr="00FA1260" w:rsidRDefault="00BE2A7D"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Child Deaths</w:t>
            </w:r>
          </w:p>
        </w:tc>
        <w:tc>
          <w:tcPr>
            <w:tcW w:w="3473" w:type="dxa"/>
            <w:shd w:val="clear" w:color="auto" w:fill="BFBFBF" w:themeFill="background1" w:themeFillShade="BF"/>
          </w:tcPr>
          <w:p w:rsidR="00BE2A7D" w:rsidRPr="00FA1260" w:rsidRDefault="00BE2A7D"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Number</w:t>
            </w:r>
          </w:p>
        </w:tc>
        <w:tc>
          <w:tcPr>
            <w:tcW w:w="1802" w:type="dxa"/>
            <w:shd w:val="clear" w:color="auto" w:fill="BFBFBF" w:themeFill="background1" w:themeFillShade="BF"/>
          </w:tcPr>
          <w:p w:rsidR="00BE2A7D" w:rsidRPr="00FA1260" w:rsidRDefault="00BE2A7D"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Percentage</w:t>
            </w:r>
          </w:p>
        </w:tc>
      </w:tr>
      <w:tr w:rsidR="00CE3C6E" w:rsidRPr="00FA1260" w:rsidTr="00BB041B">
        <w:trPr>
          <w:jc w:val="center"/>
        </w:trPr>
        <w:tc>
          <w:tcPr>
            <w:tcW w:w="3365" w:type="dxa"/>
          </w:tcPr>
          <w:p w:rsidR="00CE3C6E" w:rsidRPr="00FA1260" w:rsidRDefault="00CE3C6E" w:rsidP="00465A80">
            <w:pPr>
              <w:rPr>
                <w:rFonts w:ascii="Arial" w:eastAsia="Times New Roman" w:hAnsi="Arial" w:cs="Arial"/>
                <w:sz w:val="24"/>
                <w:szCs w:val="24"/>
                <w:lang w:eastAsia="en-GB"/>
              </w:rPr>
            </w:pPr>
            <w:r w:rsidRPr="00FA1260">
              <w:rPr>
                <w:rFonts w:ascii="Arial" w:eastAsia="Times New Roman" w:hAnsi="Arial" w:cs="Arial"/>
                <w:sz w:val="24"/>
                <w:szCs w:val="24"/>
                <w:lang w:eastAsia="en-GB"/>
              </w:rPr>
              <w:t>Torbay</w:t>
            </w:r>
          </w:p>
        </w:tc>
        <w:tc>
          <w:tcPr>
            <w:tcW w:w="3473" w:type="dxa"/>
          </w:tcPr>
          <w:p w:rsidR="00CE3C6E" w:rsidRPr="00FA1260" w:rsidRDefault="00CE3C6E" w:rsidP="00465A80">
            <w:pPr>
              <w:rPr>
                <w:rFonts w:ascii="Arial" w:eastAsia="Times New Roman" w:hAnsi="Arial" w:cs="Arial"/>
                <w:sz w:val="24"/>
                <w:szCs w:val="24"/>
                <w:lang w:eastAsia="en-GB"/>
              </w:rPr>
            </w:pPr>
            <w:r w:rsidRPr="00FA1260">
              <w:rPr>
                <w:rFonts w:ascii="Arial" w:eastAsia="Times New Roman" w:hAnsi="Arial" w:cs="Arial"/>
                <w:sz w:val="24"/>
                <w:szCs w:val="24"/>
                <w:lang w:eastAsia="en-GB"/>
              </w:rPr>
              <w:t>7</w:t>
            </w:r>
          </w:p>
        </w:tc>
        <w:tc>
          <w:tcPr>
            <w:tcW w:w="1802" w:type="dxa"/>
          </w:tcPr>
          <w:p w:rsidR="00CE3C6E" w:rsidRPr="00FA1260" w:rsidRDefault="00CE3C6E" w:rsidP="00465A80">
            <w:pPr>
              <w:rPr>
                <w:rFonts w:ascii="Arial" w:eastAsia="Times New Roman" w:hAnsi="Arial" w:cs="Arial"/>
                <w:sz w:val="24"/>
                <w:szCs w:val="24"/>
                <w:lang w:eastAsia="en-GB"/>
              </w:rPr>
            </w:pPr>
            <w:r w:rsidRPr="00FA1260">
              <w:rPr>
                <w:rFonts w:ascii="Arial" w:eastAsia="Times New Roman" w:hAnsi="Arial" w:cs="Arial"/>
                <w:sz w:val="24"/>
                <w:szCs w:val="24"/>
                <w:lang w:eastAsia="en-GB"/>
              </w:rPr>
              <w:t>9</w:t>
            </w:r>
          </w:p>
        </w:tc>
      </w:tr>
      <w:tr w:rsidR="00CE3C6E" w:rsidRPr="00FA1260" w:rsidTr="00BB041B">
        <w:trPr>
          <w:jc w:val="center"/>
        </w:trPr>
        <w:tc>
          <w:tcPr>
            <w:tcW w:w="3365" w:type="dxa"/>
          </w:tcPr>
          <w:p w:rsidR="00CE3C6E" w:rsidRPr="00FA1260" w:rsidRDefault="00CE3C6E" w:rsidP="00465A80">
            <w:pPr>
              <w:rPr>
                <w:rFonts w:ascii="Arial" w:eastAsia="Times New Roman" w:hAnsi="Arial" w:cs="Arial"/>
                <w:sz w:val="24"/>
                <w:szCs w:val="24"/>
                <w:lang w:eastAsia="en-GB"/>
              </w:rPr>
            </w:pPr>
            <w:r w:rsidRPr="00FA1260">
              <w:rPr>
                <w:rFonts w:ascii="Arial" w:eastAsia="Times New Roman" w:hAnsi="Arial" w:cs="Arial"/>
                <w:sz w:val="24"/>
                <w:szCs w:val="24"/>
                <w:lang w:eastAsia="en-GB"/>
              </w:rPr>
              <w:t>Devon</w:t>
            </w:r>
          </w:p>
        </w:tc>
        <w:tc>
          <w:tcPr>
            <w:tcW w:w="3473" w:type="dxa"/>
          </w:tcPr>
          <w:p w:rsidR="00CE3C6E" w:rsidRPr="00FA1260" w:rsidRDefault="00CE3C6E" w:rsidP="00465A80">
            <w:pPr>
              <w:rPr>
                <w:rFonts w:ascii="Arial" w:eastAsia="Times New Roman" w:hAnsi="Arial" w:cs="Arial"/>
                <w:sz w:val="24"/>
                <w:szCs w:val="24"/>
                <w:lang w:eastAsia="en-GB"/>
              </w:rPr>
            </w:pPr>
            <w:r w:rsidRPr="00FA1260">
              <w:rPr>
                <w:rFonts w:ascii="Arial" w:eastAsia="Times New Roman" w:hAnsi="Arial" w:cs="Arial"/>
                <w:sz w:val="24"/>
                <w:szCs w:val="24"/>
                <w:lang w:eastAsia="en-GB"/>
              </w:rPr>
              <w:t>28</w:t>
            </w:r>
          </w:p>
        </w:tc>
        <w:tc>
          <w:tcPr>
            <w:tcW w:w="1802" w:type="dxa"/>
          </w:tcPr>
          <w:p w:rsidR="00CE3C6E" w:rsidRPr="00FA1260" w:rsidRDefault="00CE3C6E" w:rsidP="00465A80">
            <w:pPr>
              <w:rPr>
                <w:rFonts w:ascii="Arial" w:eastAsia="Times New Roman" w:hAnsi="Arial" w:cs="Arial"/>
                <w:sz w:val="24"/>
                <w:szCs w:val="24"/>
                <w:lang w:eastAsia="en-GB"/>
              </w:rPr>
            </w:pPr>
            <w:r w:rsidRPr="00FA1260">
              <w:rPr>
                <w:rFonts w:ascii="Arial" w:eastAsia="Times New Roman" w:hAnsi="Arial" w:cs="Arial"/>
                <w:sz w:val="24"/>
                <w:szCs w:val="24"/>
                <w:lang w:eastAsia="en-GB"/>
              </w:rPr>
              <w:t>37</w:t>
            </w:r>
          </w:p>
        </w:tc>
      </w:tr>
      <w:tr w:rsidR="00CE3C6E" w:rsidRPr="00FA1260" w:rsidTr="00BB041B">
        <w:trPr>
          <w:jc w:val="center"/>
        </w:trPr>
        <w:tc>
          <w:tcPr>
            <w:tcW w:w="3365" w:type="dxa"/>
          </w:tcPr>
          <w:p w:rsidR="00CE3C6E" w:rsidRPr="00FA1260" w:rsidRDefault="00CE3C6E" w:rsidP="00465A80">
            <w:pPr>
              <w:rPr>
                <w:rFonts w:ascii="Arial" w:eastAsia="Times New Roman" w:hAnsi="Arial" w:cs="Arial"/>
                <w:sz w:val="24"/>
                <w:szCs w:val="24"/>
                <w:lang w:eastAsia="en-GB"/>
              </w:rPr>
            </w:pPr>
            <w:r w:rsidRPr="00FA1260">
              <w:rPr>
                <w:rFonts w:ascii="Arial" w:eastAsia="Times New Roman" w:hAnsi="Arial" w:cs="Arial"/>
                <w:sz w:val="24"/>
                <w:szCs w:val="24"/>
                <w:lang w:eastAsia="en-GB"/>
              </w:rPr>
              <w:t>Plymouth</w:t>
            </w:r>
          </w:p>
        </w:tc>
        <w:tc>
          <w:tcPr>
            <w:tcW w:w="3473" w:type="dxa"/>
          </w:tcPr>
          <w:p w:rsidR="00CE3C6E" w:rsidRPr="00FA1260" w:rsidRDefault="00CE3C6E" w:rsidP="00465A80">
            <w:pPr>
              <w:rPr>
                <w:rFonts w:ascii="Arial" w:eastAsia="Times New Roman" w:hAnsi="Arial" w:cs="Arial"/>
                <w:sz w:val="24"/>
                <w:szCs w:val="24"/>
                <w:lang w:eastAsia="en-GB"/>
              </w:rPr>
            </w:pPr>
            <w:r w:rsidRPr="00FA1260">
              <w:rPr>
                <w:rFonts w:ascii="Arial" w:eastAsia="Times New Roman" w:hAnsi="Arial" w:cs="Arial"/>
                <w:sz w:val="24"/>
                <w:szCs w:val="24"/>
                <w:lang w:eastAsia="en-GB"/>
              </w:rPr>
              <w:t>11</w:t>
            </w:r>
          </w:p>
        </w:tc>
        <w:tc>
          <w:tcPr>
            <w:tcW w:w="1802" w:type="dxa"/>
          </w:tcPr>
          <w:p w:rsidR="00CE3C6E" w:rsidRPr="00FA1260" w:rsidRDefault="00CE3C6E" w:rsidP="00465A80">
            <w:pPr>
              <w:rPr>
                <w:rFonts w:ascii="Arial" w:eastAsia="Times New Roman" w:hAnsi="Arial" w:cs="Arial"/>
                <w:sz w:val="24"/>
                <w:szCs w:val="24"/>
                <w:lang w:eastAsia="en-GB"/>
              </w:rPr>
            </w:pPr>
            <w:r w:rsidRPr="00FA1260">
              <w:rPr>
                <w:rFonts w:ascii="Arial" w:eastAsia="Times New Roman" w:hAnsi="Arial" w:cs="Arial"/>
                <w:sz w:val="24"/>
                <w:szCs w:val="24"/>
                <w:lang w:eastAsia="en-GB"/>
              </w:rPr>
              <w:t>15</w:t>
            </w:r>
          </w:p>
        </w:tc>
      </w:tr>
      <w:tr w:rsidR="00CE3C6E" w:rsidRPr="00FA1260" w:rsidTr="00BB041B">
        <w:trPr>
          <w:jc w:val="center"/>
        </w:trPr>
        <w:tc>
          <w:tcPr>
            <w:tcW w:w="3365" w:type="dxa"/>
          </w:tcPr>
          <w:p w:rsidR="00CE3C6E" w:rsidRPr="00FA1260" w:rsidRDefault="00CE3C6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Cornwall &amp;Isles of Scilly</w:t>
            </w:r>
          </w:p>
        </w:tc>
        <w:tc>
          <w:tcPr>
            <w:tcW w:w="3473" w:type="dxa"/>
          </w:tcPr>
          <w:p w:rsidR="00CE3C6E" w:rsidRPr="00FA1260" w:rsidRDefault="00CE3C6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27</w:t>
            </w:r>
          </w:p>
        </w:tc>
        <w:tc>
          <w:tcPr>
            <w:tcW w:w="1802" w:type="dxa"/>
          </w:tcPr>
          <w:p w:rsidR="00CE3C6E" w:rsidRPr="00FA1260" w:rsidRDefault="00CE3C6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36</w:t>
            </w:r>
          </w:p>
        </w:tc>
      </w:tr>
      <w:tr w:rsidR="00CE3C6E" w:rsidRPr="00FA1260" w:rsidTr="00BB041B">
        <w:trPr>
          <w:jc w:val="center"/>
        </w:trPr>
        <w:tc>
          <w:tcPr>
            <w:tcW w:w="3365" w:type="dxa"/>
          </w:tcPr>
          <w:p w:rsidR="00CE3C6E" w:rsidRPr="00FA1260" w:rsidRDefault="00CE3C6E" w:rsidP="00BE2A7D">
            <w:pPr>
              <w:ind w:left="-120"/>
              <w:rPr>
                <w:rFonts w:ascii="Arial" w:eastAsia="Times New Roman" w:hAnsi="Arial" w:cs="Arial"/>
                <w:sz w:val="24"/>
                <w:szCs w:val="24"/>
                <w:lang w:eastAsia="en-GB"/>
              </w:rPr>
            </w:pPr>
            <w:r w:rsidRPr="00FA1260">
              <w:rPr>
                <w:rFonts w:ascii="Arial" w:eastAsia="Times New Roman" w:hAnsi="Arial" w:cs="Arial"/>
                <w:sz w:val="24"/>
                <w:szCs w:val="24"/>
                <w:lang w:eastAsia="en-GB"/>
              </w:rPr>
              <w:t>Non resident</w:t>
            </w:r>
          </w:p>
        </w:tc>
        <w:tc>
          <w:tcPr>
            <w:tcW w:w="3473" w:type="dxa"/>
          </w:tcPr>
          <w:p w:rsidR="00CE3C6E" w:rsidRPr="00FA1260" w:rsidRDefault="00CE3C6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2</w:t>
            </w:r>
          </w:p>
        </w:tc>
        <w:tc>
          <w:tcPr>
            <w:tcW w:w="1802" w:type="dxa"/>
          </w:tcPr>
          <w:p w:rsidR="00CE3C6E" w:rsidRPr="00FA1260" w:rsidRDefault="00CE3C6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3</w:t>
            </w:r>
          </w:p>
        </w:tc>
      </w:tr>
      <w:tr w:rsidR="00CE3C6E" w:rsidRPr="00FA1260" w:rsidTr="00BB041B">
        <w:trPr>
          <w:jc w:val="center"/>
        </w:trPr>
        <w:tc>
          <w:tcPr>
            <w:tcW w:w="3365" w:type="dxa"/>
          </w:tcPr>
          <w:p w:rsidR="00CE3C6E" w:rsidRPr="00FA1260" w:rsidRDefault="00CE3C6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Total</w:t>
            </w:r>
          </w:p>
        </w:tc>
        <w:tc>
          <w:tcPr>
            <w:tcW w:w="3473" w:type="dxa"/>
          </w:tcPr>
          <w:p w:rsidR="00CE3C6E" w:rsidRPr="00FA1260" w:rsidRDefault="00CE3C6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75</w:t>
            </w:r>
          </w:p>
        </w:tc>
        <w:tc>
          <w:tcPr>
            <w:tcW w:w="1802" w:type="dxa"/>
          </w:tcPr>
          <w:p w:rsidR="00CE3C6E" w:rsidRPr="00FA1260" w:rsidRDefault="00CE3C6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100</w:t>
            </w:r>
          </w:p>
        </w:tc>
      </w:tr>
    </w:tbl>
    <w:p w:rsidR="00BE2A7D" w:rsidRPr="00FA1260" w:rsidRDefault="00BE2A7D" w:rsidP="00BE2A7D">
      <w:pPr>
        <w:spacing w:line="240" w:lineRule="auto"/>
        <w:rPr>
          <w:rFonts w:ascii="Arial" w:eastAsia="Times New Roman" w:hAnsi="Arial" w:cs="Arial"/>
          <w:sz w:val="24"/>
          <w:szCs w:val="24"/>
          <w:lang w:eastAsia="en-GB"/>
        </w:rPr>
      </w:pPr>
    </w:p>
    <w:tbl>
      <w:tblPr>
        <w:tblStyle w:val="TableGrid"/>
        <w:tblW w:w="0" w:type="auto"/>
        <w:jc w:val="center"/>
        <w:tblInd w:w="108" w:type="dxa"/>
        <w:tblLook w:val="04A0"/>
      </w:tblPr>
      <w:tblGrid>
        <w:gridCol w:w="3360"/>
        <w:gridCol w:w="3480"/>
        <w:gridCol w:w="1800"/>
      </w:tblGrid>
      <w:tr w:rsidR="00BE2A7D" w:rsidRPr="00FA1260" w:rsidTr="00BB041B">
        <w:trPr>
          <w:jc w:val="center"/>
        </w:trPr>
        <w:tc>
          <w:tcPr>
            <w:tcW w:w="3360" w:type="dxa"/>
            <w:shd w:val="clear" w:color="auto" w:fill="BFBFBF" w:themeFill="background1" w:themeFillShade="BF"/>
          </w:tcPr>
          <w:p w:rsidR="00BE2A7D" w:rsidRPr="00FA1260" w:rsidRDefault="0081044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Age</w:t>
            </w:r>
          </w:p>
        </w:tc>
        <w:tc>
          <w:tcPr>
            <w:tcW w:w="3480" w:type="dxa"/>
            <w:shd w:val="clear" w:color="auto" w:fill="BFBFBF" w:themeFill="background1" w:themeFillShade="BF"/>
          </w:tcPr>
          <w:p w:rsidR="00BE2A7D" w:rsidRPr="00FA1260" w:rsidRDefault="0081044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Number</w:t>
            </w:r>
          </w:p>
        </w:tc>
        <w:tc>
          <w:tcPr>
            <w:tcW w:w="1800" w:type="dxa"/>
            <w:shd w:val="clear" w:color="auto" w:fill="BFBFBF" w:themeFill="background1" w:themeFillShade="BF"/>
          </w:tcPr>
          <w:p w:rsidR="00BE2A7D" w:rsidRPr="00FA1260" w:rsidRDefault="0081044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Percentage</w:t>
            </w:r>
          </w:p>
        </w:tc>
      </w:tr>
      <w:tr w:rsidR="00BE2A7D" w:rsidRPr="00FA1260" w:rsidTr="00BB041B">
        <w:trPr>
          <w:jc w:val="center"/>
        </w:trPr>
        <w:tc>
          <w:tcPr>
            <w:tcW w:w="3360" w:type="dxa"/>
          </w:tcPr>
          <w:p w:rsidR="00BE2A7D" w:rsidRPr="00FA1260" w:rsidRDefault="0081044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&lt;28 days old</w:t>
            </w:r>
          </w:p>
        </w:tc>
        <w:tc>
          <w:tcPr>
            <w:tcW w:w="3480" w:type="dxa"/>
          </w:tcPr>
          <w:p w:rsidR="00BE2A7D" w:rsidRPr="00FA1260" w:rsidRDefault="0081044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42</w:t>
            </w:r>
          </w:p>
        </w:tc>
        <w:tc>
          <w:tcPr>
            <w:tcW w:w="1800" w:type="dxa"/>
          </w:tcPr>
          <w:p w:rsidR="00BE2A7D" w:rsidRPr="00FA1260" w:rsidRDefault="0081044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56</w:t>
            </w:r>
          </w:p>
        </w:tc>
      </w:tr>
      <w:tr w:rsidR="00BE2A7D" w:rsidRPr="00FA1260" w:rsidTr="00BB041B">
        <w:trPr>
          <w:jc w:val="center"/>
        </w:trPr>
        <w:tc>
          <w:tcPr>
            <w:tcW w:w="3360" w:type="dxa"/>
          </w:tcPr>
          <w:p w:rsidR="00BE2A7D" w:rsidRPr="00FA1260" w:rsidRDefault="0081044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28 days to 1 year old</w:t>
            </w:r>
          </w:p>
        </w:tc>
        <w:tc>
          <w:tcPr>
            <w:tcW w:w="3480" w:type="dxa"/>
          </w:tcPr>
          <w:p w:rsidR="00BE2A7D" w:rsidRPr="00FA1260" w:rsidRDefault="0081044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8</w:t>
            </w:r>
          </w:p>
        </w:tc>
        <w:tc>
          <w:tcPr>
            <w:tcW w:w="1800" w:type="dxa"/>
          </w:tcPr>
          <w:p w:rsidR="00BE2A7D" w:rsidRPr="00FA1260" w:rsidRDefault="0081044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11</w:t>
            </w:r>
          </w:p>
        </w:tc>
      </w:tr>
      <w:tr w:rsidR="00BE2A7D" w:rsidRPr="00FA1260" w:rsidTr="00BB041B">
        <w:trPr>
          <w:jc w:val="center"/>
        </w:trPr>
        <w:tc>
          <w:tcPr>
            <w:tcW w:w="3360" w:type="dxa"/>
          </w:tcPr>
          <w:p w:rsidR="00BE2A7D" w:rsidRPr="00FA1260" w:rsidRDefault="0081044E" w:rsidP="0081044E">
            <w:pPr>
              <w:rPr>
                <w:rFonts w:ascii="Arial" w:eastAsia="Times New Roman" w:hAnsi="Arial" w:cs="Arial"/>
                <w:sz w:val="24"/>
                <w:szCs w:val="24"/>
                <w:lang w:eastAsia="en-GB"/>
              </w:rPr>
            </w:pPr>
            <w:r w:rsidRPr="00FA1260">
              <w:rPr>
                <w:rFonts w:ascii="Arial" w:eastAsia="Times New Roman" w:hAnsi="Arial" w:cs="Arial"/>
                <w:sz w:val="24"/>
                <w:szCs w:val="24"/>
                <w:lang w:eastAsia="en-GB"/>
              </w:rPr>
              <w:t>1 - 4 years old</w:t>
            </w:r>
          </w:p>
        </w:tc>
        <w:tc>
          <w:tcPr>
            <w:tcW w:w="3480" w:type="dxa"/>
          </w:tcPr>
          <w:p w:rsidR="00BE2A7D" w:rsidRPr="00FA1260" w:rsidRDefault="0081044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7</w:t>
            </w:r>
          </w:p>
        </w:tc>
        <w:tc>
          <w:tcPr>
            <w:tcW w:w="1800" w:type="dxa"/>
          </w:tcPr>
          <w:p w:rsidR="00BE2A7D" w:rsidRPr="00FA1260" w:rsidRDefault="0081044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9</w:t>
            </w:r>
          </w:p>
        </w:tc>
      </w:tr>
      <w:tr w:rsidR="00BE2A7D" w:rsidRPr="00FA1260" w:rsidTr="00BB041B">
        <w:trPr>
          <w:jc w:val="center"/>
        </w:trPr>
        <w:tc>
          <w:tcPr>
            <w:tcW w:w="3360" w:type="dxa"/>
          </w:tcPr>
          <w:p w:rsidR="00BE2A7D" w:rsidRPr="00FA1260" w:rsidRDefault="0081044E" w:rsidP="0081044E">
            <w:pPr>
              <w:rPr>
                <w:rFonts w:ascii="Arial" w:eastAsia="Times New Roman" w:hAnsi="Arial" w:cs="Arial"/>
                <w:sz w:val="24"/>
                <w:szCs w:val="24"/>
                <w:lang w:eastAsia="en-GB"/>
              </w:rPr>
            </w:pPr>
            <w:r w:rsidRPr="00FA1260">
              <w:rPr>
                <w:rFonts w:ascii="Arial" w:eastAsia="Times New Roman" w:hAnsi="Arial" w:cs="Arial"/>
                <w:sz w:val="24"/>
                <w:szCs w:val="24"/>
                <w:lang w:eastAsia="en-GB"/>
              </w:rPr>
              <w:t>5 - 9 years old</w:t>
            </w:r>
          </w:p>
        </w:tc>
        <w:tc>
          <w:tcPr>
            <w:tcW w:w="3480" w:type="dxa"/>
          </w:tcPr>
          <w:p w:rsidR="00BE2A7D" w:rsidRPr="00FA1260" w:rsidRDefault="0081044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7</w:t>
            </w:r>
          </w:p>
        </w:tc>
        <w:tc>
          <w:tcPr>
            <w:tcW w:w="1800" w:type="dxa"/>
          </w:tcPr>
          <w:p w:rsidR="00BE2A7D" w:rsidRPr="00FA1260" w:rsidRDefault="0081044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9</w:t>
            </w:r>
          </w:p>
        </w:tc>
      </w:tr>
      <w:tr w:rsidR="00BE2A7D" w:rsidRPr="00FA1260" w:rsidTr="00BB041B">
        <w:trPr>
          <w:jc w:val="center"/>
        </w:trPr>
        <w:tc>
          <w:tcPr>
            <w:tcW w:w="3360" w:type="dxa"/>
          </w:tcPr>
          <w:p w:rsidR="00BE2A7D" w:rsidRPr="00FA1260" w:rsidRDefault="0081044E" w:rsidP="0081044E">
            <w:pPr>
              <w:rPr>
                <w:rFonts w:ascii="Arial" w:eastAsia="Times New Roman" w:hAnsi="Arial" w:cs="Arial"/>
                <w:sz w:val="24"/>
                <w:szCs w:val="24"/>
                <w:lang w:eastAsia="en-GB"/>
              </w:rPr>
            </w:pPr>
            <w:r w:rsidRPr="00FA1260">
              <w:rPr>
                <w:rFonts w:ascii="Arial" w:eastAsia="Times New Roman" w:hAnsi="Arial" w:cs="Arial"/>
                <w:sz w:val="24"/>
                <w:szCs w:val="24"/>
                <w:lang w:eastAsia="en-GB"/>
              </w:rPr>
              <w:t>10 - 14 years old</w:t>
            </w:r>
          </w:p>
        </w:tc>
        <w:tc>
          <w:tcPr>
            <w:tcW w:w="3480" w:type="dxa"/>
          </w:tcPr>
          <w:p w:rsidR="00BE2A7D" w:rsidRPr="00FA1260" w:rsidRDefault="0081044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6</w:t>
            </w:r>
          </w:p>
        </w:tc>
        <w:tc>
          <w:tcPr>
            <w:tcW w:w="1800" w:type="dxa"/>
          </w:tcPr>
          <w:p w:rsidR="00BE2A7D" w:rsidRPr="00FA1260" w:rsidRDefault="0081044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8</w:t>
            </w:r>
          </w:p>
        </w:tc>
      </w:tr>
      <w:tr w:rsidR="00BE2A7D" w:rsidRPr="00FA1260" w:rsidTr="00BB041B">
        <w:trPr>
          <w:jc w:val="center"/>
        </w:trPr>
        <w:tc>
          <w:tcPr>
            <w:tcW w:w="3360" w:type="dxa"/>
          </w:tcPr>
          <w:p w:rsidR="00BE2A7D" w:rsidRPr="00FA1260" w:rsidRDefault="0081044E" w:rsidP="00465A80">
            <w:pPr>
              <w:rPr>
                <w:rFonts w:ascii="Arial" w:eastAsia="Times New Roman" w:hAnsi="Arial" w:cs="Arial"/>
                <w:sz w:val="24"/>
                <w:szCs w:val="24"/>
                <w:lang w:eastAsia="en-GB"/>
              </w:rPr>
            </w:pPr>
            <w:r w:rsidRPr="00FA1260">
              <w:rPr>
                <w:rFonts w:ascii="Arial" w:eastAsia="Times New Roman" w:hAnsi="Arial" w:cs="Arial"/>
                <w:sz w:val="24"/>
                <w:szCs w:val="24"/>
                <w:lang w:eastAsia="en-GB"/>
              </w:rPr>
              <w:t>15 -17 years old</w:t>
            </w:r>
          </w:p>
        </w:tc>
        <w:tc>
          <w:tcPr>
            <w:tcW w:w="3480" w:type="dxa"/>
          </w:tcPr>
          <w:p w:rsidR="00BE2A7D" w:rsidRPr="00FA1260" w:rsidRDefault="0081044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5</w:t>
            </w:r>
          </w:p>
        </w:tc>
        <w:tc>
          <w:tcPr>
            <w:tcW w:w="1800" w:type="dxa"/>
          </w:tcPr>
          <w:p w:rsidR="00BE2A7D" w:rsidRPr="00FA1260" w:rsidRDefault="0081044E" w:rsidP="00BE2A7D">
            <w:pPr>
              <w:rPr>
                <w:rFonts w:ascii="Arial" w:eastAsia="Times New Roman" w:hAnsi="Arial" w:cs="Arial"/>
                <w:sz w:val="24"/>
                <w:szCs w:val="24"/>
                <w:lang w:eastAsia="en-GB"/>
              </w:rPr>
            </w:pPr>
            <w:r w:rsidRPr="00FA1260">
              <w:rPr>
                <w:rFonts w:ascii="Arial" w:eastAsia="Times New Roman" w:hAnsi="Arial" w:cs="Arial"/>
                <w:sz w:val="24"/>
                <w:szCs w:val="24"/>
                <w:lang w:eastAsia="en-GB"/>
              </w:rPr>
              <w:t>7</w:t>
            </w:r>
          </w:p>
        </w:tc>
      </w:tr>
    </w:tbl>
    <w:p w:rsidR="00BE2A7D" w:rsidRPr="00FA1260" w:rsidRDefault="00BE2A7D" w:rsidP="00BE2A7D">
      <w:pPr>
        <w:spacing w:line="240" w:lineRule="auto"/>
        <w:ind w:left="-120"/>
        <w:rPr>
          <w:rFonts w:ascii="Arial" w:eastAsia="Times New Roman" w:hAnsi="Arial" w:cs="Arial"/>
          <w:sz w:val="24"/>
          <w:szCs w:val="24"/>
          <w:lang w:eastAsia="en-GB"/>
        </w:rPr>
      </w:pPr>
    </w:p>
    <w:p w:rsidR="0081044E" w:rsidRPr="00FA1260" w:rsidRDefault="0081044E" w:rsidP="0081044E">
      <w:pPr>
        <w:jc w:val="both"/>
        <w:rPr>
          <w:rFonts w:ascii="Arial" w:eastAsia="Times New Roman" w:hAnsi="Arial" w:cs="Arial"/>
          <w:sz w:val="24"/>
          <w:szCs w:val="24"/>
          <w:lang w:eastAsia="en-GB"/>
        </w:rPr>
      </w:pPr>
      <w:r w:rsidRPr="00FA1260">
        <w:rPr>
          <w:rFonts w:ascii="Arial" w:eastAsia="Times New Roman" w:hAnsi="Arial" w:cs="Arial"/>
          <w:sz w:val="24"/>
          <w:szCs w:val="24"/>
          <w:lang w:eastAsia="en-GB"/>
        </w:rPr>
        <w:t xml:space="preserve">The 2015 OFSTED inspection in Devon challenged the effectiveness of the current CDOP arrangements commenting that the number of modifiable deaths was relatively low in comparison to the rest of England and that the Rapid Response Service was not meeting its statutory requirements because it has only convened a rapid response meeting in half of unexpected deaths. CDOP have challenged this. A review of rapid response has being undertaken by clinical commissioning groups and will be reported on in next year’s report. </w:t>
      </w:r>
    </w:p>
    <w:p w:rsidR="00FF0BCB" w:rsidRDefault="00FF0BCB" w:rsidP="0081044E">
      <w:pPr>
        <w:jc w:val="both"/>
        <w:rPr>
          <w:rFonts w:ascii="Arial" w:eastAsia="Times New Roman" w:hAnsi="Arial" w:cs="Arial"/>
          <w:sz w:val="24"/>
          <w:szCs w:val="24"/>
          <w:lang w:eastAsia="en-GB"/>
        </w:rPr>
      </w:pPr>
    </w:p>
    <w:p w:rsidR="008839DB" w:rsidRDefault="008839DB" w:rsidP="0081044E">
      <w:pPr>
        <w:jc w:val="both"/>
        <w:rPr>
          <w:rFonts w:ascii="Arial" w:eastAsia="Times New Roman" w:hAnsi="Arial" w:cs="Arial"/>
          <w:sz w:val="24"/>
          <w:szCs w:val="24"/>
          <w:lang w:eastAsia="en-GB"/>
        </w:rPr>
      </w:pPr>
    </w:p>
    <w:p w:rsidR="008839DB" w:rsidRDefault="008839DB" w:rsidP="0081044E">
      <w:pPr>
        <w:jc w:val="both"/>
        <w:rPr>
          <w:rFonts w:ascii="Arial" w:eastAsia="Times New Roman" w:hAnsi="Arial" w:cs="Arial"/>
          <w:sz w:val="24"/>
          <w:szCs w:val="24"/>
          <w:lang w:eastAsia="en-GB"/>
        </w:rPr>
      </w:pPr>
    </w:p>
    <w:p w:rsidR="008839DB" w:rsidRDefault="008839DB" w:rsidP="0081044E">
      <w:pPr>
        <w:jc w:val="both"/>
        <w:rPr>
          <w:rFonts w:ascii="Arial" w:eastAsia="Times New Roman" w:hAnsi="Arial" w:cs="Arial"/>
          <w:sz w:val="24"/>
          <w:szCs w:val="24"/>
          <w:lang w:eastAsia="en-GB"/>
        </w:rPr>
      </w:pPr>
    </w:p>
    <w:p w:rsidR="008839DB" w:rsidRDefault="008839DB" w:rsidP="0081044E">
      <w:pPr>
        <w:jc w:val="both"/>
        <w:rPr>
          <w:rFonts w:ascii="Arial" w:eastAsia="Times New Roman" w:hAnsi="Arial" w:cs="Arial"/>
          <w:sz w:val="24"/>
          <w:szCs w:val="24"/>
          <w:lang w:eastAsia="en-GB"/>
        </w:rPr>
      </w:pPr>
    </w:p>
    <w:p w:rsidR="008839DB" w:rsidRDefault="008839DB" w:rsidP="0081044E">
      <w:pPr>
        <w:jc w:val="both"/>
        <w:rPr>
          <w:rFonts w:ascii="Arial" w:eastAsia="Times New Roman" w:hAnsi="Arial" w:cs="Arial"/>
          <w:sz w:val="24"/>
          <w:szCs w:val="24"/>
          <w:lang w:eastAsia="en-GB"/>
        </w:rPr>
      </w:pPr>
    </w:p>
    <w:p w:rsidR="008839DB" w:rsidRDefault="008839DB" w:rsidP="0081044E">
      <w:pPr>
        <w:jc w:val="both"/>
        <w:rPr>
          <w:rFonts w:ascii="Arial" w:eastAsia="Times New Roman" w:hAnsi="Arial" w:cs="Arial"/>
          <w:sz w:val="24"/>
          <w:szCs w:val="24"/>
          <w:lang w:eastAsia="en-GB"/>
        </w:rPr>
      </w:pPr>
    </w:p>
    <w:p w:rsidR="00DE6649" w:rsidRPr="00FA1260" w:rsidRDefault="00EF2B4B" w:rsidP="00EF2B4B">
      <w:pPr>
        <w:pStyle w:val="Heading1"/>
        <w:rPr>
          <w:rFonts w:ascii="Arial" w:eastAsia="Times New Roman" w:hAnsi="Arial" w:cs="Arial"/>
          <w:sz w:val="28"/>
          <w:lang w:eastAsia="en-GB"/>
        </w:rPr>
      </w:pPr>
      <w:bookmarkStart w:id="44" w:name="_Toc467834469"/>
      <w:r w:rsidRPr="00FA1260">
        <w:rPr>
          <w:rFonts w:ascii="Arial" w:eastAsia="Times New Roman" w:hAnsi="Arial" w:cs="Arial"/>
          <w:sz w:val="28"/>
          <w:lang w:eastAsia="en-GB"/>
        </w:rPr>
        <w:lastRenderedPageBreak/>
        <w:t xml:space="preserve">Going forward </w:t>
      </w:r>
      <w:r w:rsidR="00FF0BCB" w:rsidRPr="00FA1260">
        <w:rPr>
          <w:rFonts w:ascii="Arial" w:eastAsia="Times New Roman" w:hAnsi="Arial" w:cs="Arial"/>
          <w:sz w:val="28"/>
          <w:lang w:eastAsia="en-GB"/>
        </w:rPr>
        <w:t xml:space="preserve">- </w:t>
      </w:r>
      <w:r w:rsidRPr="00FA1260">
        <w:rPr>
          <w:rFonts w:ascii="Arial" w:eastAsia="Times New Roman" w:hAnsi="Arial" w:cs="Arial"/>
          <w:sz w:val="28"/>
          <w:lang w:eastAsia="en-GB"/>
        </w:rPr>
        <w:t>2016 to 2017</w:t>
      </w:r>
      <w:bookmarkEnd w:id="44"/>
    </w:p>
    <w:p w:rsidR="00EF2B4B" w:rsidRPr="00FA1260" w:rsidRDefault="00EF2B4B" w:rsidP="00EF2B4B">
      <w:pPr>
        <w:ind w:left="720" w:hanging="720"/>
        <w:jc w:val="both"/>
        <w:rPr>
          <w:rFonts w:ascii="Arial" w:eastAsia="Times New Roman" w:hAnsi="Arial" w:cs="Arial"/>
          <w:sz w:val="24"/>
          <w:szCs w:val="24"/>
          <w:lang w:eastAsia="en-GB"/>
        </w:rPr>
      </w:pPr>
    </w:p>
    <w:p w:rsidR="00DF68ED" w:rsidRPr="00FA1260" w:rsidRDefault="00FF0BCB" w:rsidP="00FF0BCB">
      <w:pPr>
        <w:pStyle w:val="ListParagraph"/>
        <w:ind w:left="0"/>
        <w:jc w:val="both"/>
        <w:rPr>
          <w:rFonts w:ascii="Arial" w:eastAsia="Times New Roman" w:hAnsi="Arial" w:cs="Arial"/>
          <w:sz w:val="24"/>
          <w:szCs w:val="24"/>
          <w:lang w:eastAsia="en-GB"/>
        </w:rPr>
      </w:pPr>
      <w:r w:rsidRPr="00FA1260">
        <w:rPr>
          <w:rFonts w:ascii="Arial" w:eastAsia="Times New Roman" w:hAnsi="Arial" w:cs="Arial"/>
          <w:sz w:val="24"/>
          <w:szCs w:val="24"/>
          <w:lang w:eastAsia="en-GB"/>
        </w:rPr>
        <w:t>There is clearly a significant amount of work to do to make the improvements identified by Ofsted</w:t>
      </w:r>
      <w:r w:rsidR="002608C8" w:rsidRPr="00FA1260">
        <w:rPr>
          <w:rFonts w:ascii="Arial" w:eastAsia="Times New Roman" w:hAnsi="Arial" w:cs="Arial"/>
          <w:sz w:val="24"/>
          <w:szCs w:val="24"/>
          <w:lang w:eastAsia="en-GB"/>
        </w:rPr>
        <w:t xml:space="preserve">. It is </w:t>
      </w:r>
      <w:r w:rsidRPr="00FA1260">
        <w:rPr>
          <w:rFonts w:ascii="Arial" w:eastAsia="Times New Roman" w:hAnsi="Arial" w:cs="Arial"/>
          <w:sz w:val="24"/>
          <w:szCs w:val="24"/>
          <w:lang w:eastAsia="en-GB"/>
        </w:rPr>
        <w:t xml:space="preserve">critical that Partners </w:t>
      </w:r>
      <w:r w:rsidR="002608C8" w:rsidRPr="00FA1260">
        <w:rPr>
          <w:rFonts w:ascii="Arial" w:eastAsia="Times New Roman" w:hAnsi="Arial" w:cs="Arial"/>
          <w:sz w:val="24"/>
          <w:szCs w:val="24"/>
          <w:lang w:eastAsia="en-GB"/>
        </w:rPr>
        <w:t>are able to</w:t>
      </w:r>
      <w:r w:rsidRPr="00FA1260">
        <w:rPr>
          <w:rFonts w:ascii="Arial" w:eastAsia="Times New Roman" w:hAnsi="Arial" w:cs="Arial"/>
          <w:sz w:val="24"/>
          <w:szCs w:val="24"/>
          <w:lang w:eastAsia="en-GB"/>
        </w:rPr>
        <w:t xml:space="preserve"> work </w:t>
      </w:r>
      <w:r w:rsidR="002608C8" w:rsidRPr="00FA1260">
        <w:rPr>
          <w:rFonts w:ascii="Arial" w:eastAsia="Times New Roman" w:hAnsi="Arial" w:cs="Arial"/>
          <w:sz w:val="24"/>
          <w:szCs w:val="24"/>
          <w:lang w:eastAsia="en-GB"/>
        </w:rPr>
        <w:t xml:space="preserve">far </w:t>
      </w:r>
      <w:r w:rsidRPr="00FA1260">
        <w:rPr>
          <w:rFonts w:ascii="Arial" w:eastAsia="Times New Roman" w:hAnsi="Arial" w:cs="Arial"/>
          <w:sz w:val="24"/>
          <w:szCs w:val="24"/>
          <w:lang w:eastAsia="en-GB"/>
        </w:rPr>
        <w:t>more collaboratively in Torbay to make the necessary changes in services and the way that we work together to improve services for children and young people. We need to be able to measure and monitor services, challenge each other and hold each other to account to ensure improvements are sustained</w:t>
      </w:r>
      <w:r w:rsidR="002608C8" w:rsidRPr="00FA1260">
        <w:rPr>
          <w:rFonts w:ascii="Arial" w:eastAsia="Times New Roman" w:hAnsi="Arial" w:cs="Arial"/>
          <w:sz w:val="24"/>
          <w:szCs w:val="24"/>
          <w:lang w:eastAsia="en-GB"/>
        </w:rPr>
        <w:t xml:space="preserve">. </w:t>
      </w:r>
    </w:p>
    <w:p w:rsidR="00DF68ED" w:rsidRPr="00FA1260" w:rsidRDefault="00DF68ED" w:rsidP="00FF0BCB">
      <w:pPr>
        <w:pStyle w:val="ListParagraph"/>
        <w:ind w:left="0"/>
        <w:jc w:val="both"/>
        <w:rPr>
          <w:rFonts w:ascii="Arial" w:eastAsia="Times New Roman" w:hAnsi="Arial" w:cs="Arial"/>
          <w:sz w:val="24"/>
          <w:szCs w:val="24"/>
          <w:lang w:eastAsia="en-GB"/>
        </w:rPr>
      </w:pPr>
    </w:p>
    <w:p w:rsidR="00FF0BCB" w:rsidRPr="00FA1260" w:rsidRDefault="002608C8" w:rsidP="00FF0BCB">
      <w:pPr>
        <w:pStyle w:val="ListParagraph"/>
        <w:ind w:left="0"/>
        <w:jc w:val="both"/>
        <w:rPr>
          <w:rFonts w:ascii="Arial" w:eastAsia="Times New Roman" w:hAnsi="Arial" w:cs="Arial"/>
          <w:sz w:val="24"/>
          <w:szCs w:val="24"/>
          <w:lang w:eastAsia="en-GB"/>
        </w:rPr>
      </w:pPr>
      <w:r w:rsidRPr="00FA1260">
        <w:rPr>
          <w:rFonts w:ascii="Arial" w:eastAsia="Times New Roman" w:hAnsi="Arial" w:cs="Arial"/>
          <w:sz w:val="24"/>
          <w:szCs w:val="24"/>
          <w:lang w:eastAsia="en-GB"/>
        </w:rPr>
        <w:t>We need to know that what we do</w:t>
      </w:r>
      <w:r w:rsidR="00FF0BCB" w:rsidRPr="00FA1260">
        <w:rPr>
          <w:rFonts w:ascii="Arial" w:eastAsia="Times New Roman" w:hAnsi="Arial" w:cs="Arial"/>
          <w:sz w:val="24"/>
          <w:szCs w:val="24"/>
          <w:lang w:eastAsia="en-GB"/>
        </w:rPr>
        <w:t xml:space="preserve"> really does impact positively on </w:t>
      </w:r>
      <w:r w:rsidR="00DF68ED" w:rsidRPr="00FA1260">
        <w:rPr>
          <w:rFonts w:ascii="Arial" w:eastAsia="Times New Roman" w:hAnsi="Arial" w:cs="Arial"/>
          <w:sz w:val="24"/>
          <w:szCs w:val="24"/>
          <w:lang w:eastAsia="en-GB"/>
        </w:rPr>
        <w:t xml:space="preserve">our </w:t>
      </w:r>
      <w:r w:rsidR="00FF0BCB" w:rsidRPr="00FA1260">
        <w:rPr>
          <w:rFonts w:ascii="Arial" w:eastAsia="Times New Roman" w:hAnsi="Arial" w:cs="Arial"/>
          <w:sz w:val="24"/>
          <w:szCs w:val="24"/>
          <w:lang w:eastAsia="en-GB"/>
        </w:rPr>
        <w:t xml:space="preserve">children’s </w:t>
      </w:r>
      <w:r w:rsidR="00DF68ED" w:rsidRPr="00FA1260">
        <w:rPr>
          <w:rFonts w:ascii="Arial" w:eastAsia="Times New Roman" w:hAnsi="Arial" w:cs="Arial"/>
          <w:sz w:val="24"/>
          <w:szCs w:val="24"/>
          <w:lang w:eastAsia="en-GB"/>
        </w:rPr>
        <w:t>futures</w:t>
      </w:r>
      <w:r w:rsidRPr="00FA1260">
        <w:rPr>
          <w:rFonts w:ascii="Arial" w:eastAsia="Times New Roman" w:hAnsi="Arial" w:cs="Arial"/>
          <w:sz w:val="24"/>
          <w:szCs w:val="24"/>
          <w:lang w:eastAsia="en-GB"/>
        </w:rPr>
        <w:t xml:space="preserve"> and we can only do that together.</w:t>
      </w:r>
    </w:p>
    <w:p w:rsidR="00FF0BCB" w:rsidRPr="00FA1260" w:rsidRDefault="00FF0BCB" w:rsidP="0081044E">
      <w:pPr>
        <w:jc w:val="both"/>
        <w:rPr>
          <w:rFonts w:ascii="Arial" w:eastAsia="Times New Roman" w:hAnsi="Arial" w:cs="Arial"/>
          <w:sz w:val="24"/>
          <w:szCs w:val="24"/>
          <w:lang w:eastAsia="en-GB"/>
        </w:rPr>
      </w:pPr>
    </w:p>
    <w:p w:rsidR="00EF2B4B" w:rsidRPr="00FA1260" w:rsidRDefault="00EF2B4B" w:rsidP="0081044E">
      <w:pPr>
        <w:jc w:val="both"/>
        <w:rPr>
          <w:rFonts w:ascii="Arial" w:eastAsia="Times New Roman" w:hAnsi="Arial" w:cs="Arial"/>
          <w:sz w:val="24"/>
          <w:szCs w:val="24"/>
          <w:lang w:eastAsia="en-GB"/>
        </w:rPr>
      </w:pPr>
      <w:r w:rsidRPr="00FA1260">
        <w:rPr>
          <w:rFonts w:ascii="Arial" w:eastAsia="Times New Roman" w:hAnsi="Arial" w:cs="Arial"/>
          <w:sz w:val="24"/>
          <w:szCs w:val="24"/>
          <w:lang w:eastAsia="en-GB"/>
        </w:rPr>
        <w:t>The TSCB will need to agree a robust Business Plan for next year and the</w:t>
      </w:r>
      <w:r w:rsidR="00C1796A" w:rsidRPr="00FA1260">
        <w:rPr>
          <w:rFonts w:ascii="Arial" w:eastAsia="Times New Roman" w:hAnsi="Arial" w:cs="Arial"/>
          <w:sz w:val="24"/>
          <w:szCs w:val="24"/>
          <w:lang w:eastAsia="en-GB"/>
        </w:rPr>
        <w:t xml:space="preserve"> priorities agreed will </w:t>
      </w:r>
      <w:r w:rsidR="002608C8" w:rsidRPr="00FA1260">
        <w:rPr>
          <w:rFonts w:ascii="Arial" w:eastAsia="Times New Roman" w:hAnsi="Arial" w:cs="Arial"/>
          <w:sz w:val="24"/>
          <w:szCs w:val="24"/>
          <w:lang w:eastAsia="en-GB"/>
        </w:rPr>
        <w:t xml:space="preserve">have to </w:t>
      </w:r>
      <w:r w:rsidR="00C1796A" w:rsidRPr="00FA1260">
        <w:rPr>
          <w:rFonts w:ascii="Arial" w:eastAsia="Times New Roman" w:hAnsi="Arial" w:cs="Arial"/>
          <w:sz w:val="24"/>
          <w:szCs w:val="24"/>
          <w:lang w:eastAsia="en-GB"/>
        </w:rPr>
        <w:t>be</w:t>
      </w:r>
      <w:r w:rsidRPr="00FA1260">
        <w:rPr>
          <w:rFonts w:ascii="Arial" w:eastAsia="Times New Roman" w:hAnsi="Arial" w:cs="Arial"/>
          <w:sz w:val="24"/>
          <w:szCs w:val="24"/>
          <w:lang w:eastAsia="en-GB"/>
        </w:rPr>
        <w:t xml:space="preserve"> driven by </w:t>
      </w:r>
      <w:r w:rsidR="002608C8" w:rsidRPr="00FA1260">
        <w:rPr>
          <w:rFonts w:ascii="Arial" w:eastAsia="Times New Roman" w:hAnsi="Arial" w:cs="Arial"/>
          <w:sz w:val="24"/>
          <w:szCs w:val="24"/>
          <w:lang w:eastAsia="en-GB"/>
        </w:rPr>
        <w:t xml:space="preserve">the </w:t>
      </w:r>
      <w:r w:rsidRPr="00FA1260">
        <w:rPr>
          <w:rFonts w:ascii="Arial" w:eastAsia="Times New Roman" w:hAnsi="Arial" w:cs="Arial"/>
          <w:sz w:val="24"/>
          <w:szCs w:val="24"/>
          <w:lang w:eastAsia="en-GB"/>
        </w:rPr>
        <w:t>Ofsted</w:t>
      </w:r>
      <w:r w:rsidR="002608C8" w:rsidRPr="00FA1260">
        <w:rPr>
          <w:rFonts w:ascii="Arial" w:eastAsia="Times New Roman" w:hAnsi="Arial" w:cs="Arial"/>
          <w:sz w:val="24"/>
          <w:szCs w:val="24"/>
          <w:lang w:eastAsia="en-GB"/>
        </w:rPr>
        <w:t xml:space="preserve"> Inspection r</w:t>
      </w:r>
      <w:r w:rsidRPr="00FA1260">
        <w:rPr>
          <w:rFonts w:ascii="Arial" w:eastAsia="Times New Roman" w:hAnsi="Arial" w:cs="Arial"/>
          <w:sz w:val="24"/>
          <w:szCs w:val="24"/>
          <w:lang w:eastAsia="en-GB"/>
        </w:rPr>
        <w:t>eport</w:t>
      </w:r>
      <w:r w:rsidR="00A051A8" w:rsidRPr="00FA1260">
        <w:rPr>
          <w:rFonts w:ascii="Arial" w:eastAsia="Times New Roman" w:hAnsi="Arial" w:cs="Arial"/>
          <w:sz w:val="24"/>
          <w:szCs w:val="24"/>
          <w:lang w:eastAsia="en-GB"/>
        </w:rPr>
        <w:t xml:space="preserve"> </w:t>
      </w:r>
      <w:r w:rsidR="002608C8" w:rsidRPr="00FA1260">
        <w:rPr>
          <w:rFonts w:ascii="Arial" w:eastAsia="Times New Roman" w:hAnsi="Arial" w:cs="Arial"/>
          <w:sz w:val="24"/>
          <w:szCs w:val="24"/>
          <w:lang w:eastAsia="en-GB"/>
        </w:rPr>
        <w:t>paying particular attention to the following:</w:t>
      </w:r>
    </w:p>
    <w:p w:rsidR="00EF2B4B" w:rsidRPr="00FA1260" w:rsidRDefault="00EF2B4B" w:rsidP="0081044E">
      <w:pPr>
        <w:jc w:val="both"/>
        <w:rPr>
          <w:rFonts w:ascii="Arial" w:eastAsia="Times New Roman" w:hAnsi="Arial" w:cs="Arial"/>
          <w:sz w:val="24"/>
          <w:szCs w:val="24"/>
          <w:lang w:eastAsia="en-GB"/>
        </w:rPr>
      </w:pPr>
    </w:p>
    <w:p w:rsidR="00170D3D" w:rsidRPr="00FA1260" w:rsidRDefault="002608C8" w:rsidP="00A051A8">
      <w:pPr>
        <w:pStyle w:val="ListParagraph"/>
        <w:numPr>
          <w:ilvl w:val="0"/>
          <w:numId w:val="30"/>
        </w:numPr>
        <w:jc w:val="both"/>
        <w:rPr>
          <w:rFonts w:ascii="Arial" w:eastAsia="Times New Roman" w:hAnsi="Arial" w:cs="Arial"/>
          <w:sz w:val="24"/>
          <w:szCs w:val="24"/>
          <w:lang w:eastAsia="en-GB"/>
        </w:rPr>
      </w:pPr>
      <w:r w:rsidRPr="00FA1260">
        <w:rPr>
          <w:rFonts w:ascii="Arial" w:eastAsia="Times New Roman" w:hAnsi="Arial" w:cs="Arial"/>
          <w:sz w:val="24"/>
          <w:szCs w:val="24"/>
          <w:lang w:eastAsia="en-GB"/>
        </w:rPr>
        <w:t>Board D</w:t>
      </w:r>
      <w:r w:rsidR="00A051A8" w:rsidRPr="00FA1260">
        <w:rPr>
          <w:rFonts w:ascii="Arial" w:eastAsia="Times New Roman" w:hAnsi="Arial" w:cs="Arial"/>
          <w:sz w:val="24"/>
          <w:szCs w:val="24"/>
          <w:lang w:eastAsia="en-GB"/>
        </w:rPr>
        <w:t xml:space="preserve">ata </w:t>
      </w:r>
      <w:r w:rsidRPr="00FA1260">
        <w:rPr>
          <w:rFonts w:ascii="Arial" w:eastAsia="Times New Roman" w:hAnsi="Arial" w:cs="Arial"/>
          <w:sz w:val="24"/>
          <w:szCs w:val="24"/>
          <w:lang w:eastAsia="en-GB"/>
        </w:rPr>
        <w:t>S</w:t>
      </w:r>
      <w:r w:rsidR="00A051A8" w:rsidRPr="00FA1260">
        <w:rPr>
          <w:rFonts w:ascii="Arial" w:eastAsia="Times New Roman" w:hAnsi="Arial" w:cs="Arial"/>
          <w:sz w:val="24"/>
          <w:szCs w:val="24"/>
          <w:lang w:eastAsia="en-GB"/>
        </w:rPr>
        <w:t>et</w:t>
      </w:r>
      <w:r w:rsidR="00AE49CD">
        <w:rPr>
          <w:rFonts w:ascii="Arial" w:eastAsia="Times New Roman" w:hAnsi="Arial" w:cs="Arial"/>
          <w:sz w:val="24"/>
          <w:szCs w:val="24"/>
          <w:lang w:eastAsia="en-GB"/>
        </w:rPr>
        <w:t>.</w:t>
      </w:r>
      <w:r w:rsidR="00C1796A" w:rsidRPr="00FA1260">
        <w:rPr>
          <w:rFonts w:ascii="Arial" w:eastAsia="Times New Roman" w:hAnsi="Arial" w:cs="Arial"/>
          <w:sz w:val="24"/>
          <w:szCs w:val="24"/>
          <w:lang w:eastAsia="en-GB"/>
        </w:rPr>
        <w:t xml:space="preserve"> </w:t>
      </w:r>
    </w:p>
    <w:p w:rsidR="00A051A8" w:rsidRPr="00FA1260" w:rsidRDefault="002608C8" w:rsidP="00C1796A">
      <w:pPr>
        <w:pStyle w:val="ListParagraph"/>
        <w:numPr>
          <w:ilvl w:val="0"/>
          <w:numId w:val="30"/>
        </w:numPr>
        <w:jc w:val="both"/>
        <w:rPr>
          <w:rFonts w:ascii="Arial" w:eastAsia="Times New Roman" w:hAnsi="Arial" w:cs="Arial"/>
          <w:sz w:val="24"/>
          <w:szCs w:val="24"/>
          <w:lang w:eastAsia="en-GB"/>
        </w:rPr>
      </w:pPr>
      <w:r w:rsidRPr="00FA1260">
        <w:rPr>
          <w:rFonts w:ascii="Arial" w:eastAsia="Times New Roman" w:hAnsi="Arial" w:cs="Arial"/>
          <w:sz w:val="24"/>
          <w:szCs w:val="24"/>
          <w:lang w:eastAsia="en-GB"/>
        </w:rPr>
        <w:t>Child’s V</w:t>
      </w:r>
      <w:r w:rsidR="00A051A8" w:rsidRPr="00FA1260">
        <w:rPr>
          <w:rFonts w:ascii="Arial" w:eastAsia="Times New Roman" w:hAnsi="Arial" w:cs="Arial"/>
          <w:sz w:val="24"/>
          <w:szCs w:val="24"/>
          <w:lang w:eastAsia="en-GB"/>
        </w:rPr>
        <w:t>oice</w:t>
      </w:r>
      <w:r w:rsidR="00AE49CD">
        <w:rPr>
          <w:rFonts w:ascii="Arial" w:eastAsia="Times New Roman" w:hAnsi="Arial" w:cs="Arial"/>
          <w:sz w:val="24"/>
          <w:szCs w:val="24"/>
          <w:lang w:eastAsia="en-GB"/>
        </w:rPr>
        <w:t>.</w:t>
      </w:r>
    </w:p>
    <w:p w:rsidR="00A051A8" w:rsidRPr="00FA1260" w:rsidRDefault="00A051A8" w:rsidP="00C1796A">
      <w:pPr>
        <w:pStyle w:val="ListParagraph"/>
        <w:numPr>
          <w:ilvl w:val="0"/>
          <w:numId w:val="30"/>
        </w:numPr>
        <w:jc w:val="both"/>
        <w:rPr>
          <w:rFonts w:ascii="Arial" w:eastAsia="Times New Roman" w:hAnsi="Arial" w:cs="Arial"/>
          <w:sz w:val="24"/>
          <w:szCs w:val="24"/>
          <w:lang w:eastAsia="en-GB"/>
        </w:rPr>
      </w:pPr>
      <w:r w:rsidRPr="00FA1260">
        <w:rPr>
          <w:rFonts w:ascii="Arial" w:eastAsia="Times New Roman" w:hAnsi="Arial" w:cs="Arial"/>
          <w:sz w:val="24"/>
          <w:szCs w:val="24"/>
          <w:lang w:eastAsia="en-GB"/>
        </w:rPr>
        <w:t>Early Help</w:t>
      </w:r>
      <w:r w:rsidR="00AE49CD">
        <w:rPr>
          <w:rFonts w:ascii="Arial" w:eastAsia="Times New Roman" w:hAnsi="Arial" w:cs="Arial"/>
          <w:sz w:val="24"/>
          <w:szCs w:val="24"/>
          <w:lang w:eastAsia="en-GB"/>
        </w:rPr>
        <w:t>.</w:t>
      </w:r>
    </w:p>
    <w:p w:rsidR="00A051A8" w:rsidRPr="00FA1260" w:rsidRDefault="00A051A8" w:rsidP="00A051A8">
      <w:pPr>
        <w:pStyle w:val="ListParagraph"/>
        <w:numPr>
          <w:ilvl w:val="0"/>
          <w:numId w:val="30"/>
        </w:numPr>
        <w:jc w:val="both"/>
        <w:rPr>
          <w:rFonts w:ascii="Arial" w:eastAsia="Times New Roman" w:hAnsi="Arial" w:cs="Arial"/>
          <w:sz w:val="24"/>
          <w:szCs w:val="24"/>
          <w:lang w:eastAsia="en-GB"/>
        </w:rPr>
      </w:pPr>
      <w:r w:rsidRPr="00FA1260">
        <w:rPr>
          <w:rFonts w:ascii="Arial" w:eastAsia="Times New Roman" w:hAnsi="Arial" w:cs="Arial"/>
          <w:sz w:val="24"/>
          <w:szCs w:val="24"/>
          <w:lang w:eastAsia="en-GB"/>
        </w:rPr>
        <w:t>Thresholds</w:t>
      </w:r>
      <w:r w:rsidR="00AE49CD">
        <w:rPr>
          <w:rFonts w:ascii="Arial" w:eastAsia="Times New Roman" w:hAnsi="Arial" w:cs="Arial"/>
          <w:sz w:val="24"/>
          <w:szCs w:val="24"/>
          <w:lang w:eastAsia="en-GB"/>
        </w:rPr>
        <w:t>.</w:t>
      </w:r>
    </w:p>
    <w:p w:rsidR="00A051A8" w:rsidRPr="00FA1260" w:rsidRDefault="002608C8" w:rsidP="00C1796A">
      <w:pPr>
        <w:pStyle w:val="ListParagraph"/>
        <w:numPr>
          <w:ilvl w:val="0"/>
          <w:numId w:val="30"/>
        </w:numPr>
        <w:jc w:val="both"/>
        <w:rPr>
          <w:rFonts w:ascii="Arial" w:eastAsia="Times New Roman" w:hAnsi="Arial" w:cs="Arial"/>
          <w:sz w:val="24"/>
          <w:szCs w:val="24"/>
          <w:lang w:eastAsia="en-GB"/>
        </w:rPr>
      </w:pPr>
      <w:r w:rsidRPr="00FA1260">
        <w:rPr>
          <w:rFonts w:ascii="Arial" w:eastAsia="Times New Roman" w:hAnsi="Arial" w:cs="Arial"/>
          <w:sz w:val="24"/>
          <w:szCs w:val="24"/>
          <w:lang w:eastAsia="en-GB"/>
        </w:rPr>
        <w:t>Domestic A</w:t>
      </w:r>
      <w:r w:rsidR="00A051A8" w:rsidRPr="00FA1260">
        <w:rPr>
          <w:rFonts w:ascii="Arial" w:eastAsia="Times New Roman" w:hAnsi="Arial" w:cs="Arial"/>
          <w:sz w:val="24"/>
          <w:szCs w:val="24"/>
          <w:lang w:eastAsia="en-GB"/>
        </w:rPr>
        <w:t>buse Services</w:t>
      </w:r>
      <w:r w:rsidR="00AE49CD">
        <w:rPr>
          <w:rFonts w:ascii="Arial" w:eastAsia="Times New Roman" w:hAnsi="Arial" w:cs="Arial"/>
          <w:sz w:val="24"/>
          <w:szCs w:val="24"/>
          <w:lang w:eastAsia="en-GB"/>
        </w:rPr>
        <w:t>.</w:t>
      </w:r>
    </w:p>
    <w:p w:rsidR="00A051A8" w:rsidRPr="00FA1260" w:rsidRDefault="00A051A8" w:rsidP="00C1796A">
      <w:pPr>
        <w:pStyle w:val="ListParagraph"/>
        <w:numPr>
          <w:ilvl w:val="0"/>
          <w:numId w:val="30"/>
        </w:numPr>
        <w:jc w:val="both"/>
        <w:rPr>
          <w:rFonts w:ascii="Arial" w:eastAsia="Times New Roman" w:hAnsi="Arial" w:cs="Arial"/>
          <w:sz w:val="24"/>
          <w:szCs w:val="24"/>
          <w:lang w:eastAsia="en-GB"/>
        </w:rPr>
      </w:pPr>
      <w:r w:rsidRPr="00FA1260">
        <w:rPr>
          <w:rFonts w:ascii="Arial" w:eastAsia="Times New Roman" w:hAnsi="Arial" w:cs="Arial"/>
          <w:sz w:val="24"/>
          <w:szCs w:val="24"/>
          <w:lang w:eastAsia="en-GB"/>
        </w:rPr>
        <w:t>Neglect</w:t>
      </w:r>
      <w:r w:rsidR="00AE49CD">
        <w:rPr>
          <w:rFonts w:ascii="Arial" w:eastAsia="Times New Roman" w:hAnsi="Arial" w:cs="Arial"/>
          <w:sz w:val="24"/>
          <w:szCs w:val="24"/>
          <w:lang w:eastAsia="en-GB"/>
        </w:rPr>
        <w:t>.</w:t>
      </w:r>
    </w:p>
    <w:p w:rsidR="00A051A8" w:rsidRPr="00FA1260" w:rsidRDefault="00A051A8" w:rsidP="00A051A8">
      <w:pPr>
        <w:pStyle w:val="ListParagraph"/>
        <w:ind w:left="792"/>
        <w:jc w:val="both"/>
        <w:rPr>
          <w:rFonts w:ascii="Arial" w:eastAsia="Times New Roman" w:hAnsi="Arial" w:cs="Arial"/>
          <w:sz w:val="24"/>
          <w:szCs w:val="24"/>
          <w:lang w:eastAsia="en-GB"/>
        </w:rPr>
      </w:pPr>
    </w:p>
    <w:p w:rsidR="00EE4F08" w:rsidRPr="00FA1260" w:rsidRDefault="00EE4F08" w:rsidP="00A051A8">
      <w:pPr>
        <w:pStyle w:val="ListParagraph"/>
        <w:ind w:left="0"/>
        <w:jc w:val="both"/>
        <w:rPr>
          <w:rFonts w:ascii="Arial" w:eastAsia="Times New Roman" w:hAnsi="Arial" w:cs="Arial"/>
          <w:sz w:val="24"/>
          <w:szCs w:val="24"/>
          <w:lang w:eastAsia="en-GB"/>
        </w:rPr>
      </w:pPr>
    </w:p>
    <w:p w:rsidR="00EE4F08" w:rsidRPr="00FA1260" w:rsidRDefault="00EE4F08" w:rsidP="00A051A8">
      <w:pPr>
        <w:pStyle w:val="ListParagraph"/>
        <w:ind w:left="0"/>
        <w:jc w:val="both"/>
        <w:rPr>
          <w:rFonts w:ascii="Arial" w:eastAsia="Times New Roman" w:hAnsi="Arial" w:cs="Arial"/>
          <w:sz w:val="24"/>
          <w:szCs w:val="24"/>
          <w:lang w:eastAsia="en-GB"/>
        </w:rPr>
      </w:pPr>
    </w:p>
    <w:p w:rsidR="00054E11" w:rsidRPr="00FA1260" w:rsidRDefault="00054E11" w:rsidP="00A051A8">
      <w:pPr>
        <w:pStyle w:val="ListParagraph"/>
        <w:ind w:left="0"/>
        <w:jc w:val="both"/>
        <w:rPr>
          <w:rFonts w:ascii="Arial" w:eastAsia="Times New Roman" w:hAnsi="Arial" w:cs="Arial"/>
          <w:sz w:val="24"/>
          <w:szCs w:val="24"/>
          <w:lang w:eastAsia="en-GB"/>
        </w:rPr>
      </w:pPr>
    </w:p>
    <w:p w:rsidR="00054E11" w:rsidRPr="00FA1260" w:rsidRDefault="00054E11" w:rsidP="00A051A8">
      <w:pPr>
        <w:pStyle w:val="ListParagraph"/>
        <w:ind w:left="0"/>
        <w:jc w:val="both"/>
        <w:rPr>
          <w:rFonts w:ascii="Arial" w:eastAsia="Times New Roman" w:hAnsi="Arial" w:cs="Arial"/>
          <w:sz w:val="24"/>
          <w:szCs w:val="24"/>
          <w:lang w:eastAsia="en-GB"/>
        </w:rPr>
      </w:pPr>
    </w:p>
    <w:p w:rsidR="0081044E" w:rsidRPr="00FA1260" w:rsidRDefault="0081044E" w:rsidP="003A3EE8">
      <w:pPr>
        <w:rPr>
          <w:rFonts w:ascii="Arial" w:hAnsi="Arial" w:cs="Arial"/>
        </w:rPr>
      </w:pPr>
    </w:p>
    <w:p w:rsidR="008903B4" w:rsidRPr="00FA1260" w:rsidRDefault="008903B4" w:rsidP="008903B4">
      <w:pPr>
        <w:rPr>
          <w:rFonts w:ascii="Arial" w:hAnsi="Arial" w:cs="Arial"/>
        </w:rPr>
      </w:pPr>
    </w:p>
    <w:p w:rsidR="008903B4" w:rsidRPr="00FA1260" w:rsidRDefault="008903B4" w:rsidP="003A3EE8">
      <w:pPr>
        <w:rPr>
          <w:rFonts w:ascii="Arial" w:hAnsi="Arial" w:cs="Arial"/>
        </w:rPr>
      </w:pPr>
    </w:p>
    <w:p w:rsidR="008903B4" w:rsidRPr="00FA1260" w:rsidRDefault="008903B4" w:rsidP="008903B4">
      <w:pPr>
        <w:rPr>
          <w:rFonts w:ascii="Arial" w:hAnsi="Arial" w:cs="Arial"/>
        </w:rPr>
      </w:pPr>
    </w:p>
    <w:p w:rsidR="008903B4" w:rsidRPr="00FA1260" w:rsidRDefault="008903B4" w:rsidP="008903B4">
      <w:pPr>
        <w:rPr>
          <w:rFonts w:ascii="Arial" w:hAnsi="Arial" w:cs="Arial"/>
        </w:rPr>
      </w:pPr>
    </w:p>
    <w:p w:rsidR="008903B4" w:rsidRPr="00FA1260" w:rsidRDefault="008903B4" w:rsidP="003A3EE8">
      <w:pPr>
        <w:rPr>
          <w:rFonts w:ascii="Arial" w:hAnsi="Arial" w:cs="Arial"/>
        </w:rPr>
      </w:pPr>
    </w:p>
    <w:p w:rsidR="008903B4" w:rsidRPr="00FA1260" w:rsidRDefault="008903B4" w:rsidP="008903B4">
      <w:pPr>
        <w:rPr>
          <w:rFonts w:ascii="Arial" w:hAnsi="Arial" w:cs="Arial"/>
        </w:rPr>
      </w:pPr>
    </w:p>
    <w:p w:rsidR="008903B4" w:rsidRPr="00FA1260" w:rsidRDefault="008903B4" w:rsidP="008903B4">
      <w:pPr>
        <w:rPr>
          <w:rFonts w:ascii="Arial" w:hAnsi="Arial" w:cs="Arial"/>
        </w:rPr>
      </w:pPr>
    </w:p>
    <w:p w:rsidR="008903B4" w:rsidRPr="00FA1260" w:rsidRDefault="008903B4" w:rsidP="008903B4">
      <w:pPr>
        <w:rPr>
          <w:rFonts w:ascii="Arial" w:hAnsi="Arial" w:cs="Arial"/>
        </w:rPr>
      </w:pPr>
    </w:p>
    <w:p w:rsidR="008903B4" w:rsidRPr="00FA1260" w:rsidRDefault="008903B4" w:rsidP="008903B4">
      <w:pPr>
        <w:rPr>
          <w:rFonts w:ascii="Arial" w:hAnsi="Arial" w:cs="Arial"/>
        </w:rPr>
      </w:pPr>
    </w:p>
    <w:p w:rsidR="008903B4" w:rsidRPr="00FA1260" w:rsidRDefault="008903B4" w:rsidP="008903B4">
      <w:pPr>
        <w:rPr>
          <w:rFonts w:ascii="Arial" w:hAnsi="Arial" w:cs="Arial"/>
        </w:rPr>
      </w:pPr>
    </w:p>
    <w:p w:rsidR="008903B4" w:rsidRPr="00FA1260" w:rsidRDefault="008903B4" w:rsidP="008903B4">
      <w:pPr>
        <w:rPr>
          <w:rFonts w:ascii="Arial" w:hAnsi="Arial" w:cs="Arial"/>
        </w:rPr>
      </w:pPr>
    </w:p>
    <w:p w:rsidR="008903B4" w:rsidRPr="00FA1260" w:rsidRDefault="008903B4" w:rsidP="008903B4">
      <w:pPr>
        <w:rPr>
          <w:rFonts w:ascii="Arial" w:hAnsi="Arial" w:cs="Arial"/>
        </w:rPr>
      </w:pPr>
    </w:p>
    <w:p w:rsidR="008903B4" w:rsidRPr="00FA1260" w:rsidRDefault="008903B4" w:rsidP="008903B4">
      <w:pPr>
        <w:rPr>
          <w:rFonts w:ascii="Arial" w:hAnsi="Arial" w:cs="Arial"/>
        </w:rPr>
      </w:pPr>
    </w:p>
    <w:p w:rsidR="008903B4" w:rsidRPr="00FA1260" w:rsidRDefault="008903B4" w:rsidP="008903B4">
      <w:pPr>
        <w:rPr>
          <w:rFonts w:ascii="Arial" w:hAnsi="Arial" w:cs="Arial"/>
        </w:rPr>
      </w:pPr>
    </w:p>
    <w:p w:rsidR="008903B4" w:rsidRPr="00FA1260" w:rsidRDefault="008903B4" w:rsidP="008903B4">
      <w:pPr>
        <w:rPr>
          <w:rFonts w:ascii="Arial" w:hAnsi="Arial" w:cs="Arial"/>
        </w:rPr>
      </w:pPr>
    </w:p>
    <w:p w:rsidR="008903B4" w:rsidRPr="00FA1260" w:rsidRDefault="008903B4" w:rsidP="008903B4">
      <w:pPr>
        <w:rPr>
          <w:rFonts w:ascii="Arial" w:hAnsi="Arial" w:cs="Arial"/>
        </w:rPr>
      </w:pPr>
    </w:p>
    <w:p w:rsidR="008903B4" w:rsidRPr="00FA1260" w:rsidRDefault="008903B4" w:rsidP="008903B4">
      <w:pPr>
        <w:rPr>
          <w:rFonts w:ascii="Arial" w:hAnsi="Arial" w:cs="Arial"/>
        </w:rPr>
      </w:pPr>
    </w:p>
    <w:p w:rsidR="008903B4" w:rsidRPr="00FA1260" w:rsidRDefault="008903B4" w:rsidP="008903B4">
      <w:pPr>
        <w:rPr>
          <w:rFonts w:ascii="Arial" w:hAnsi="Arial" w:cs="Arial"/>
        </w:rPr>
      </w:pPr>
    </w:p>
    <w:p w:rsidR="008903B4" w:rsidRPr="00FA1260" w:rsidRDefault="008903B4" w:rsidP="008903B4">
      <w:pPr>
        <w:rPr>
          <w:rFonts w:ascii="Arial" w:hAnsi="Arial" w:cs="Arial"/>
        </w:rPr>
      </w:pPr>
    </w:p>
    <w:p w:rsidR="008903B4" w:rsidRPr="00FA1260" w:rsidRDefault="008903B4" w:rsidP="008903B4">
      <w:pPr>
        <w:rPr>
          <w:rFonts w:ascii="Arial" w:hAnsi="Arial" w:cs="Arial"/>
        </w:rPr>
      </w:pPr>
    </w:p>
    <w:p w:rsidR="008903B4" w:rsidRPr="00FA1260" w:rsidRDefault="008903B4" w:rsidP="008903B4">
      <w:pPr>
        <w:rPr>
          <w:rFonts w:ascii="Arial" w:hAnsi="Arial" w:cs="Arial"/>
        </w:rPr>
      </w:pPr>
    </w:p>
    <w:p w:rsidR="008903B4" w:rsidRPr="00FA1260" w:rsidRDefault="008903B4" w:rsidP="008903B4">
      <w:pPr>
        <w:rPr>
          <w:rFonts w:ascii="Arial" w:hAnsi="Arial" w:cs="Arial"/>
        </w:rPr>
      </w:pPr>
    </w:p>
    <w:p w:rsidR="00735792" w:rsidRPr="00FA1260" w:rsidRDefault="0081044E" w:rsidP="00A83A65">
      <w:pPr>
        <w:pStyle w:val="Heading1"/>
        <w:numPr>
          <w:ilvl w:val="0"/>
          <w:numId w:val="0"/>
        </w:numPr>
        <w:rPr>
          <w:rFonts w:ascii="Arial" w:hAnsi="Arial" w:cs="Arial"/>
          <w:color w:val="5D0C8B"/>
          <w:sz w:val="24"/>
        </w:rPr>
      </w:pPr>
      <w:bookmarkStart w:id="45" w:name="_Toc467834470"/>
      <w:r w:rsidRPr="00FA1260">
        <w:rPr>
          <w:rFonts w:ascii="Arial" w:hAnsi="Arial" w:cs="Arial"/>
          <w:color w:val="5D0C8B"/>
          <w:sz w:val="24"/>
        </w:rPr>
        <w:lastRenderedPageBreak/>
        <w:t>A</w:t>
      </w:r>
      <w:r w:rsidR="00735792" w:rsidRPr="00FA1260">
        <w:rPr>
          <w:rFonts w:ascii="Arial" w:hAnsi="Arial" w:cs="Arial"/>
          <w:color w:val="5D0C8B"/>
          <w:sz w:val="24"/>
        </w:rPr>
        <w:t>ppendix 1: TSCB Membership as at March 2016</w:t>
      </w:r>
      <w:bookmarkEnd w:id="45"/>
    </w:p>
    <w:p w:rsidR="00735792" w:rsidRPr="00FA1260" w:rsidRDefault="00506932" w:rsidP="00735792">
      <w:pPr>
        <w:rPr>
          <w:rFonts w:ascii="Arial" w:hAnsi="Arial" w:cs="Arial"/>
        </w:rPr>
      </w:pPr>
      <w:r>
        <w:rPr>
          <w:rFonts w:ascii="Arial" w:hAnsi="Arial" w:cs="Arial"/>
          <w:noProof/>
        </w:rPr>
        <w:pict>
          <v:shape id="_x0000_s1102" type="#_x0000_t202" style="position:absolute;margin-left:180pt;margin-top:11.8pt;width:141pt;height:32pt;z-index:251684864" strokecolor="#7030a0" strokeweight="2.25pt">
            <v:textbox>
              <w:txbxContent>
                <w:p w:rsidR="000E4376" w:rsidRPr="00706698" w:rsidRDefault="000E4376" w:rsidP="00706698">
                  <w:pPr>
                    <w:jc w:val="center"/>
                    <w:rPr>
                      <w:b/>
                      <w:sz w:val="16"/>
                      <w:szCs w:val="16"/>
                    </w:rPr>
                  </w:pPr>
                  <w:r w:rsidRPr="00706698">
                    <w:rPr>
                      <w:b/>
                      <w:sz w:val="16"/>
                      <w:szCs w:val="16"/>
                    </w:rPr>
                    <w:t>Independent Chair</w:t>
                  </w:r>
                </w:p>
                <w:p w:rsidR="000E4376" w:rsidRPr="004522DA" w:rsidRDefault="000E4376" w:rsidP="00706698">
                  <w:pPr>
                    <w:jc w:val="center"/>
                    <w:rPr>
                      <w:rFonts w:ascii="Arial" w:hAnsi="Arial" w:cs="Arial"/>
                      <w:sz w:val="16"/>
                      <w:szCs w:val="16"/>
                    </w:rPr>
                  </w:pPr>
                  <w:r w:rsidRPr="004522DA">
                    <w:rPr>
                      <w:rFonts w:ascii="Arial" w:hAnsi="Arial" w:cs="Arial"/>
                      <w:sz w:val="16"/>
                      <w:szCs w:val="16"/>
                    </w:rPr>
                    <w:t>David Taylor/Ian Ansell</w:t>
                  </w:r>
                </w:p>
              </w:txbxContent>
            </v:textbox>
          </v:shape>
        </w:pict>
      </w:r>
    </w:p>
    <w:p w:rsidR="00735792" w:rsidRPr="00FA1260" w:rsidRDefault="00735792" w:rsidP="00735792">
      <w:pPr>
        <w:rPr>
          <w:rFonts w:ascii="Arial" w:hAnsi="Arial" w:cs="Arial"/>
        </w:rPr>
      </w:pPr>
    </w:p>
    <w:p w:rsidR="00735792" w:rsidRPr="00FA1260" w:rsidRDefault="00735792" w:rsidP="00735792">
      <w:pPr>
        <w:rPr>
          <w:rFonts w:ascii="Arial" w:hAnsi="Arial" w:cs="Arial"/>
        </w:rPr>
      </w:pPr>
    </w:p>
    <w:p w:rsidR="00735792" w:rsidRPr="00FA1260" w:rsidRDefault="00506932" w:rsidP="00735792">
      <w:pPr>
        <w:rPr>
          <w:rFonts w:ascii="Arial" w:hAnsi="Arial" w:cs="Arial"/>
        </w:rPr>
      </w:pPr>
      <w:r>
        <w:rPr>
          <w:rFonts w:ascii="Arial" w:hAnsi="Arial" w:cs="Arial"/>
          <w:noProof/>
        </w:rPr>
        <w:pict>
          <v:shape id="_x0000_s1103" type="#_x0000_t202" style="position:absolute;margin-left:282.7pt;margin-top:4.4pt;width:141pt;height:32pt;z-index:251685888" strokecolor="#396">
            <v:textbox>
              <w:txbxContent>
                <w:p w:rsidR="000E4376" w:rsidRPr="00706698" w:rsidRDefault="000E4376" w:rsidP="00706698">
                  <w:pPr>
                    <w:jc w:val="center"/>
                    <w:rPr>
                      <w:b/>
                      <w:sz w:val="16"/>
                      <w:szCs w:val="16"/>
                    </w:rPr>
                  </w:pPr>
                  <w:r w:rsidRPr="00706698">
                    <w:rPr>
                      <w:b/>
                      <w:sz w:val="16"/>
                      <w:szCs w:val="16"/>
                    </w:rPr>
                    <w:t>TSCB Business Manager</w:t>
                  </w:r>
                </w:p>
                <w:p w:rsidR="000E4376" w:rsidRPr="004522DA" w:rsidRDefault="000E4376" w:rsidP="00706698">
                  <w:pPr>
                    <w:jc w:val="center"/>
                    <w:rPr>
                      <w:rFonts w:ascii="Arial" w:hAnsi="Arial" w:cs="Arial"/>
                      <w:sz w:val="16"/>
                      <w:szCs w:val="16"/>
                    </w:rPr>
                  </w:pPr>
                  <w:r w:rsidRPr="004522DA">
                    <w:rPr>
                      <w:rFonts w:ascii="Arial" w:hAnsi="Arial" w:cs="Arial"/>
                      <w:sz w:val="16"/>
                      <w:szCs w:val="16"/>
                    </w:rPr>
                    <w:t>Alex Stuckey / Karen Elliott</w:t>
                  </w:r>
                </w:p>
              </w:txbxContent>
            </v:textbox>
          </v:shape>
        </w:pict>
      </w:r>
      <w:r>
        <w:rPr>
          <w:rFonts w:ascii="Arial" w:hAnsi="Arial" w:cs="Arial"/>
          <w:noProof/>
        </w:rPr>
        <w:pict>
          <v:shape id="_x0000_s1104" type="#_x0000_t202" style="position:absolute;margin-left:44.7pt;margin-top:4.4pt;width:174pt;height:32pt;z-index:251686912" strokecolor="#396">
            <v:textbox>
              <w:txbxContent>
                <w:p w:rsidR="000E4376" w:rsidRPr="00706698" w:rsidRDefault="000E4376" w:rsidP="00706698">
                  <w:pPr>
                    <w:jc w:val="center"/>
                    <w:rPr>
                      <w:b/>
                      <w:sz w:val="16"/>
                      <w:szCs w:val="16"/>
                    </w:rPr>
                  </w:pPr>
                  <w:r w:rsidRPr="00706698">
                    <w:rPr>
                      <w:b/>
                      <w:sz w:val="16"/>
                      <w:szCs w:val="16"/>
                    </w:rPr>
                    <w:t>TSCB Coordinator</w:t>
                  </w:r>
                </w:p>
                <w:p w:rsidR="000E4376" w:rsidRPr="004522DA" w:rsidRDefault="000E4376" w:rsidP="00706698">
                  <w:pPr>
                    <w:jc w:val="center"/>
                    <w:rPr>
                      <w:rFonts w:ascii="Arial" w:hAnsi="Arial" w:cs="Arial"/>
                      <w:sz w:val="16"/>
                      <w:szCs w:val="16"/>
                    </w:rPr>
                  </w:pPr>
                  <w:r w:rsidRPr="004522DA">
                    <w:rPr>
                      <w:rFonts w:ascii="Arial" w:hAnsi="Arial" w:cs="Arial"/>
                      <w:sz w:val="16"/>
                      <w:szCs w:val="16"/>
                    </w:rPr>
                    <w:t>Clare Farquhar/Cath Plewes</w:t>
                  </w:r>
                </w:p>
              </w:txbxContent>
            </v:textbox>
          </v:shape>
        </w:pict>
      </w:r>
      <w:r>
        <w:rPr>
          <w:rFonts w:ascii="Arial" w:hAnsi="Arial" w:cs="Arial"/>
          <w:noProof/>
        </w:rPr>
        <w:pict>
          <v:oval id="_x0000_s1101" style="position:absolute;margin-left:120.75pt;margin-top:4.4pt;width:257.25pt;height:624pt;z-index:251683840" strokeweight="3pt"/>
        </w:pict>
      </w:r>
    </w:p>
    <w:p w:rsidR="00735792" w:rsidRPr="00FA1260" w:rsidRDefault="00735792" w:rsidP="00735792">
      <w:pPr>
        <w:rPr>
          <w:rFonts w:ascii="Arial" w:hAnsi="Arial" w:cs="Arial"/>
          <w:b/>
        </w:rPr>
      </w:pPr>
    </w:p>
    <w:p w:rsidR="00735792" w:rsidRPr="00FA1260" w:rsidRDefault="00506932" w:rsidP="00735792">
      <w:pPr>
        <w:rPr>
          <w:rFonts w:ascii="Arial" w:hAnsi="Arial" w:cs="Arial"/>
        </w:rPr>
      </w:pPr>
      <w:r>
        <w:rPr>
          <w:rFonts w:ascii="Arial" w:hAnsi="Arial" w:cs="Arial"/>
          <w:noProof/>
        </w:rPr>
        <w:pict>
          <v:shape id="_x0000_s1122" type="#_x0000_t202" style="position:absolute;margin-left:-16.7pt;margin-top:14.5pt;width:224pt;height:38.5pt;z-index:251705344" strokecolor="#396">
            <v:textbox>
              <w:txbxContent>
                <w:p w:rsidR="000E4376" w:rsidRPr="004522DA" w:rsidRDefault="000E4376" w:rsidP="00706698">
                  <w:pPr>
                    <w:jc w:val="center"/>
                    <w:rPr>
                      <w:rFonts w:ascii="Arial" w:hAnsi="Arial" w:cs="Arial"/>
                      <w:b/>
                      <w:sz w:val="16"/>
                      <w:szCs w:val="16"/>
                    </w:rPr>
                  </w:pPr>
                  <w:r w:rsidRPr="00706698">
                    <w:rPr>
                      <w:b/>
                      <w:sz w:val="16"/>
                      <w:szCs w:val="16"/>
                    </w:rPr>
                    <w:t xml:space="preserve">Assistant Chief Officer, Dorset, Devon &amp; Cornwall </w:t>
                  </w:r>
                  <w:r w:rsidRPr="004522DA">
                    <w:rPr>
                      <w:rFonts w:ascii="Arial" w:hAnsi="Arial" w:cs="Arial"/>
                      <w:b/>
                      <w:sz w:val="16"/>
                      <w:szCs w:val="16"/>
                    </w:rPr>
                    <w:t>Community Rehabilitation Comapny</w:t>
                  </w:r>
                </w:p>
                <w:p w:rsidR="000E4376" w:rsidRPr="004522DA" w:rsidRDefault="000E4376" w:rsidP="00706698">
                  <w:pPr>
                    <w:jc w:val="center"/>
                    <w:rPr>
                      <w:rFonts w:ascii="Arial" w:hAnsi="Arial" w:cs="Arial"/>
                      <w:sz w:val="16"/>
                      <w:szCs w:val="16"/>
                    </w:rPr>
                  </w:pPr>
                  <w:r w:rsidRPr="004522DA">
                    <w:rPr>
                      <w:rFonts w:ascii="Arial" w:hAnsi="Arial" w:cs="Arial"/>
                      <w:sz w:val="16"/>
                      <w:szCs w:val="16"/>
                    </w:rPr>
                    <w:t>Anne Proctor</w:t>
                  </w:r>
                </w:p>
              </w:txbxContent>
            </v:textbox>
          </v:shape>
        </w:pict>
      </w:r>
    </w:p>
    <w:p w:rsidR="00735792" w:rsidRPr="00FA1260" w:rsidRDefault="00506932" w:rsidP="00735792">
      <w:pPr>
        <w:rPr>
          <w:rFonts w:ascii="Arial" w:hAnsi="Arial" w:cs="Arial"/>
        </w:rPr>
      </w:pPr>
      <w:r>
        <w:rPr>
          <w:rFonts w:ascii="Arial" w:hAnsi="Arial" w:cs="Arial"/>
          <w:noProof/>
        </w:rPr>
        <w:pict>
          <v:shape id="_x0000_s1105" type="#_x0000_t202" style="position:absolute;margin-left:318.2pt;margin-top:4.2pt;width:179.75pt;height:28.25pt;z-index:251687936" strokecolor="#396">
            <v:textbox>
              <w:txbxContent>
                <w:p w:rsidR="000E4376" w:rsidRPr="00706698" w:rsidRDefault="000E4376" w:rsidP="00706698">
                  <w:pPr>
                    <w:jc w:val="center"/>
                    <w:rPr>
                      <w:b/>
                      <w:sz w:val="16"/>
                      <w:szCs w:val="16"/>
                    </w:rPr>
                  </w:pPr>
                  <w:r w:rsidRPr="00706698">
                    <w:rPr>
                      <w:b/>
                      <w:sz w:val="16"/>
                      <w:szCs w:val="16"/>
                    </w:rPr>
                    <w:t>Director, Torbay Children’s Services</w:t>
                  </w:r>
                </w:p>
                <w:p w:rsidR="000E4376" w:rsidRPr="004522DA" w:rsidRDefault="000E4376" w:rsidP="00706698">
                  <w:pPr>
                    <w:jc w:val="center"/>
                    <w:rPr>
                      <w:rFonts w:ascii="Arial" w:hAnsi="Arial" w:cs="Arial"/>
                      <w:sz w:val="16"/>
                      <w:szCs w:val="16"/>
                    </w:rPr>
                  </w:pPr>
                  <w:r w:rsidRPr="004522DA">
                    <w:rPr>
                      <w:rFonts w:ascii="Arial" w:hAnsi="Arial" w:cs="Arial"/>
                      <w:sz w:val="16"/>
                      <w:szCs w:val="16"/>
                    </w:rPr>
                    <w:t>Richard Williams</w:t>
                  </w:r>
                </w:p>
              </w:txbxContent>
            </v:textbox>
          </v:shape>
        </w:pict>
      </w:r>
    </w:p>
    <w:p w:rsidR="00735792" w:rsidRPr="00FA1260" w:rsidRDefault="00735792" w:rsidP="00735792">
      <w:pPr>
        <w:rPr>
          <w:rFonts w:ascii="Arial" w:hAnsi="Arial" w:cs="Arial"/>
          <w:b/>
        </w:rPr>
      </w:pPr>
    </w:p>
    <w:p w:rsidR="00735792" w:rsidRPr="00FA1260" w:rsidRDefault="00735792" w:rsidP="00735792">
      <w:pPr>
        <w:rPr>
          <w:rFonts w:ascii="Arial" w:hAnsi="Arial" w:cs="Arial"/>
        </w:rPr>
      </w:pPr>
    </w:p>
    <w:p w:rsidR="00735792" w:rsidRPr="00FA1260" w:rsidRDefault="00506932" w:rsidP="00735792">
      <w:pPr>
        <w:rPr>
          <w:rFonts w:ascii="Arial" w:hAnsi="Arial" w:cs="Arial"/>
        </w:rPr>
      </w:pPr>
      <w:r>
        <w:rPr>
          <w:rFonts w:ascii="Arial" w:hAnsi="Arial" w:cs="Arial"/>
          <w:noProof/>
        </w:rPr>
        <w:pict>
          <v:shape id="_x0000_s1106" type="#_x0000_t202" style="position:absolute;margin-left:318.2pt;margin-top:1.15pt;width:221pt;height:30pt;z-index:251688960" strokecolor="#396">
            <v:textbox>
              <w:txbxContent>
                <w:p w:rsidR="000E4376" w:rsidRPr="00706698" w:rsidRDefault="000E4376" w:rsidP="00706698">
                  <w:pPr>
                    <w:jc w:val="center"/>
                    <w:rPr>
                      <w:b/>
                      <w:sz w:val="16"/>
                      <w:szCs w:val="16"/>
                    </w:rPr>
                  </w:pPr>
                  <w:r w:rsidRPr="00706698">
                    <w:rPr>
                      <w:b/>
                      <w:sz w:val="16"/>
                      <w:szCs w:val="16"/>
                    </w:rPr>
                    <w:t>Assistant Director, Torbay Children’s Services</w:t>
                  </w:r>
                </w:p>
                <w:p w:rsidR="000E4376" w:rsidRPr="004522DA" w:rsidRDefault="000E4376" w:rsidP="00706698">
                  <w:pPr>
                    <w:jc w:val="center"/>
                    <w:rPr>
                      <w:rFonts w:ascii="Arial" w:hAnsi="Arial" w:cs="Arial"/>
                      <w:sz w:val="16"/>
                      <w:szCs w:val="16"/>
                    </w:rPr>
                  </w:pPr>
                  <w:r w:rsidRPr="004522DA">
                    <w:rPr>
                      <w:rFonts w:ascii="Arial" w:hAnsi="Arial" w:cs="Arial"/>
                      <w:sz w:val="16"/>
                      <w:szCs w:val="16"/>
                    </w:rPr>
                    <w:t>Jacqui Jensen</w:t>
                  </w:r>
                </w:p>
              </w:txbxContent>
            </v:textbox>
          </v:shape>
        </w:pict>
      </w:r>
      <w:r>
        <w:rPr>
          <w:rFonts w:ascii="Arial" w:hAnsi="Arial" w:cs="Arial"/>
          <w:noProof/>
        </w:rPr>
        <w:pict>
          <v:shape id="_x0000_s1129" type="#_x0000_t202" style="position:absolute;margin-left:-16.7pt;margin-top:1.15pt;width:207.45pt;height:32.85pt;z-index:251712512" strokecolor="#396">
            <v:textbox>
              <w:txbxContent>
                <w:p w:rsidR="000E4376" w:rsidRPr="00706698" w:rsidRDefault="000E4376" w:rsidP="00706698">
                  <w:pPr>
                    <w:jc w:val="center"/>
                    <w:rPr>
                      <w:b/>
                      <w:sz w:val="16"/>
                      <w:szCs w:val="16"/>
                    </w:rPr>
                  </w:pPr>
                  <w:r w:rsidRPr="00706698">
                    <w:rPr>
                      <w:b/>
                      <w:sz w:val="16"/>
                      <w:szCs w:val="16"/>
                    </w:rPr>
                    <w:t>Assistant Chief Officer, National Probation Service</w:t>
                  </w:r>
                </w:p>
                <w:p w:rsidR="000E4376" w:rsidRPr="004522DA" w:rsidRDefault="000E4376" w:rsidP="00706698">
                  <w:pPr>
                    <w:jc w:val="center"/>
                    <w:rPr>
                      <w:rFonts w:ascii="Arial" w:hAnsi="Arial" w:cs="Arial"/>
                      <w:sz w:val="16"/>
                      <w:szCs w:val="16"/>
                    </w:rPr>
                  </w:pPr>
                  <w:r w:rsidRPr="004522DA">
                    <w:rPr>
                      <w:rFonts w:ascii="Arial" w:hAnsi="Arial" w:cs="Arial"/>
                      <w:sz w:val="16"/>
                      <w:szCs w:val="16"/>
                    </w:rPr>
                    <w:t>Mark Benden</w:t>
                  </w:r>
                </w:p>
              </w:txbxContent>
            </v:textbox>
          </v:shape>
        </w:pict>
      </w:r>
    </w:p>
    <w:p w:rsidR="00735792" w:rsidRPr="00FA1260" w:rsidRDefault="00735792" w:rsidP="00735792">
      <w:pPr>
        <w:rPr>
          <w:rFonts w:ascii="Arial" w:hAnsi="Arial" w:cs="Arial"/>
        </w:rPr>
      </w:pPr>
    </w:p>
    <w:p w:rsidR="00735792" w:rsidRPr="00FA1260" w:rsidRDefault="00506932" w:rsidP="00735792">
      <w:pPr>
        <w:rPr>
          <w:rFonts w:ascii="Arial" w:hAnsi="Arial" w:cs="Arial"/>
        </w:rPr>
      </w:pPr>
      <w:r>
        <w:rPr>
          <w:rFonts w:ascii="Arial" w:hAnsi="Arial" w:cs="Arial"/>
          <w:noProof/>
        </w:rPr>
        <w:pict>
          <v:shape id="_x0000_s1131" type="#_x0000_t202" style="position:absolute;margin-left:318.2pt;margin-top:11.15pt;width:223.8pt;height:40pt;z-index:251714560" strokecolor="#396">
            <v:textbox>
              <w:txbxContent>
                <w:p w:rsidR="000E4376" w:rsidRPr="004522DA" w:rsidRDefault="000E4376" w:rsidP="00706698">
                  <w:pPr>
                    <w:jc w:val="center"/>
                    <w:rPr>
                      <w:rFonts w:ascii="Arial" w:hAnsi="Arial" w:cs="Arial"/>
                      <w:b/>
                      <w:sz w:val="16"/>
                      <w:szCs w:val="16"/>
                    </w:rPr>
                  </w:pPr>
                  <w:r w:rsidRPr="00706698">
                    <w:rPr>
                      <w:b/>
                      <w:sz w:val="16"/>
                      <w:szCs w:val="16"/>
                    </w:rPr>
                    <w:t xml:space="preserve">Head of Service for Safeguarding and Quality </w:t>
                  </w:r>
                  <w:r w:rsidRPr="004522DA">
                    <w:rPr>
                      <w:rFonts w:ascii="Arial" w:hAnsi="Arial" w:cs="Arial"/>
                      <w:b/>
                      <w:sz w:val="16"/>
                      <w:szCs w:val="16"/>
                    </w:rPr>
                    <w:t>Assurance, Torbay Children’s Services</w:t>
                  </w:r>
                </w:p>
                <w:p w:rsidR="000E4376" w:rsidRPr="00706698" w:rsidRDefault="000E4376" w:rsidP="00706698">
                  <w:pPr>
                    <w:jc w:val="center"/>
                    <w:rPr>
                      <w:sz w:val="16"/>
                      <w:szCs w:val="16"/>
                    </w:rPr>
                  </w:pPr>
                  <w:r w:rsidRPr="00706698">
                    <w:rPr>
                      <w:sz w:val="16"/>
                      <w:szCs w:val="16"/>
                    </w:rPr>
                    <w:t>Lisa Jennings</w:t>
                  </w:r>
                </w:p>
              </w:txbxContent>
            </v:textbox>
          </v:shape>
        </w:pict>
      </w:r>
      <w:r>
        <w:rPr>
          <w:rFonts w:ascii="Arial" w:hAnsi="Arial" w:cs="Arial"/>
          <w:noProof/>
        </w:rPr>
        <w:pict>
          <v:shape id="_x0000_s1113" type="#_x0000_t202" style="position:absolute;margin-left:-16.7pt;margin-top:13.65pt;width:201pt;height:31.3pt;z-index:251696128" strokecolor="#396">
            <v:textbox>
              <w:txbxContent>
                <w:p w:rsidR="000E4376" w:rsidRPr="00706698" w:rsidRDefault="000E4376" w:rsidP="00706698">
                  <w:pPr>
                    <w:jc w:val="center"/>
                    <w:rPr>
                      <w:b/>
                      <w:sz w:val="16"/>
                      <w:szCs w:val="16"/>
                    </w:rPr>
                  </w:pPr>
                  <w:r w:rsidRPr="00706698">
                    <w:rPr>
                      <w:b/>
                      <w:sz w:val="16"/>
                      <w:szCs w:val="16"/>
                    </w:rPr>
                    <w:t>Group Manager, Devon &amp; Somerset Fire Service</w:t>
                  </w:r>
                </w:p>
                <w:p w:rsidR="000E4376" w:rsidRPr="004522DA" w:rsidRDefault="000E4376" w:rsidP="00706698">
                  <w:pPr>
                    <w:jc w:val="center"/>
                    <w:rPr>
                      <w:rFonts w:ascii="Arial" w:hAnsi="Arial" w:cs="Arial"/>
                      <w:sz w:val="16"/>
                      <w:szCs w:val="16"/>
                    </w:rPr>
                  </w:pPr>
                  <w:r w:rsidRPr="004522DA">
                    <w:rPr>
                      <w:rFonts w:ascii="Arial" w:hAnsi="Arial" w:cs="Arial"/>
                      <w:sz w:val="16"/>
                      <w:szCs w:val="16"/>
                    </w:rPr>
                    <w:t>Mandy Davies</w:t>
                  </w:r>
                </w:p>
              </w:txbxContent>
            </v:textbox>
          </v:shape>
        </w:pict>
      </w:r>
    </w:p>
    <w:p w:rsidR="00735792" w:rsidRPr="00FA1260" w:rsidRDefault="00735792" w:rsidP="00735792">
      <w:pPr>
        <w:rPr>
          <w:rFonts w:ascii="Arial" w:hAnsi="Arial" w:cs="Arial"/>
        </w:rPr>
      </w:pPr>
    </w:p>
    <w:p w:rsidR="00735792" w:rsidRPr="00FA1260" w:rsidRDefault="00735792" w:rsidP="00735792">
      <w:pPr>
        <w:rPr>
          <w:rFonts w:ascii="Arial" w:hAnsi="Arial" w:cs="Arial"/>
        </w:rPr>
      </w:pPr>
    </w:p>
    <w:p w:rsidR="00735792" w:rsidRPr="00FA1260" w:rsidRDefault="00506932" w:rsidP="00735792">
      <w:pPr>
        <w:rPr>
          <w:rFonts w:ascii="Arial" w:hAnsi="Arial" w:cs="Arial"/>
        </w:rPr>
      </w:pPr>
      <w:r>
        <w:rPr>
          <w:rFonts w:ascii="Arial" w:hAnsi="Arial" w:cs="Arial"/>
          <w:noProof/>
        </w:rPr>
        <w:pict>
          <v:shape id="_x0000_s1132" type="#_x0000_t202" style="position:absolute;margin-left:318.2pt;margin-top:13.4pt;width:223.8pt;height:30.25pt;z-index:251715584" strokecolor="#396">
            <v:textbox>
              <w:txbxContent>
                <w:p w:rsidR="000E4376" w:rsidRPr="004522DA" w:rsidRDefault="000E4376" w:rsidP="00706698">
                  <w:pPr>
                    <w:jc w:val="center"/>
                    <w:rPr>
                      <w:rFonts w:ascii="Arial" w:hAnsi="Arial" w:cs="Arial"/>
                      <w:b/>
                      <w:sz w:val="16"/>
                      <w:szCs w:val="16"/>
                    </w:rPr>
                  </w:pPr>
                  <w:r w:rsidRPr="004522DA">
                    <w:rPr>
                      <w:rFonts w:ascii="Arial" w:hAnsi="Arial" w:cs="Arial"/>
                      <w:b/>
                      <w:sz w:val="16"/>
                      <w:szCs w:val="16"/>
                    </w:rPr>
                    <w:t>Head of Education, Torbay Children’s Services</w:t>
                  </w:r>
                </w:p>
                <w:p w:rsidR="000E4376" w:rsidRPr="00706698" w:rsidRDefault="000E4376" w:rsidP="00706698">
                  <w:pPr>
                    <w:jc w:val="center"/>
                    <w:rPr>
                      <w:sz w:val="16"/>
                      <w:szCs w:val="16"/>
                    </w:rPr>
                  </w:pPr>
                  <w:r w:rsidRPr="00706698">
                    <w:rPr>
                      <w:sz w:val="16"/>
                      <w:szCs w:val="16"/>
                    </w:rPr>
                    <w:t>Rachael Williams</w:t>
                  </w:r>
                </w:p>
              </w:txbxContent>
            </v:textbox>
          </v:shape>
        </w:pict>
      </w:r>
      <w:r>
        <w:rPr>
          <w:rFonts w:ascii="Arial" w:hAnsi="Arial" w:cs="Arial"/>
          <w:noProof/>
        </w:rPr>
        <w:pict>
          <v:shape id="_x0000_s1130" type="#_x0000_t202" style="position:absolute;margin-left:-16.7pt;margin-top:4.65pt;width:190pt;height:39pt;z-index:251713536" strokecolor="#396">
            <v:textbox>
              <w:txbxContent>
                <w:p w:rsidR="000E4376" w:rsidRPr="004522DA" w:rsidRDefault="000E4376" w:rsidP="00706698">
                  <w:pPr>
                    <w:jc w:val="center"/>
                    <w:rPr>
                      <w:rFonts w:ascii="Arial" w:hAnsi="Arial" w:cs="Arial"/>
                      <w:b/>
                      <w:sz w:val="16"/>
                      <w:szCs w:val="16"/>
                    </w:rPr>
                  </w:pPr>
                  <w:r w:rsidRPr="00706698">
                    <w:rPr>
                      <w:b/>
                      <w:sz w:val="16"/>
                      <w:szCs w:val="16"/>
                    </w:rPr>
                    <w:t xml:space="preserve">Operational Director – Children’s Services, </w:t>
                  </w:r>
                  <w:r w:rsidRPr="004522DA">
                    <w:rPr>
                      <w:rFonts w:ascii="Arial" w:hAnsi="Arial" w:cs="Arial"/>
                      <w:b/>
                      <w:sz w:val="16"/>
                      <w:szCs w:val="16"/>
                    </w:rPr>
                    <w:t>Action for Children</w:t>
                  </w:r>
                </w:p>
                <w:p w:rsidR="000E4376" w:rsidRPr="00706698" w:rsidRDefault="000E4376" w:rsidP="00706698">
                  <w:pPr>
                    <w:jc w:val="center"/>
                    <w:rPr>
                      <w:sz w:val="16"/>
                      <w:szCs w:val="16"/>
                    </w:rPr>
                  </w:pPr>
                  <w:r w:rsidRPr="00706698">
                    <w:rPr>
                      <w:sz w:val="16"/>
                      <w:szCs w:val="16"/>
                    </w:rPr>
                    <w:t>Thomas McCulloch</w:t>
                  </w:r>
                </w:p>
              </w:txbxContent>
            </v:textbox>
          </v:shape>
        </w:pict>
      </w:r>
    </w:p>
    <w:p w:rsidR="00735792" w:rsidRPr="00FA1260" w:rsidRDefault="00735792" w:rsidP="00735792">
      <w:pPr>
        <w:rPr>
          <w:rFonts w:ascii="Arial" w:hAnsi="Arial" w:cs="Arial"/>
        </w:rPr>
      </w:pPr>
    </w:p>
    <w:p w:rsidR="00735792" w:rsidRPr="00FA1260" w:rsidRDefault="00735792" w:rsidP="00735792">
      <w:pPr>
        <w:rPr>
          <w:rFonts w:ascii="Arial" w:hAnsi="Arial" w:cs="Arial"/>
        </w:rPr>
      </w:pPr>
    </w:p>
    <w:p w:rsidR="00735792" w:rsidRPr="00FA1260" w:rsidRDefault="00506932" w:rsidP="00735792">
      <w:pPr>
        <w:rPr>
          <w:rFonts w:ascii="Arial" w:hAnsi="Arial" w:cs="Arial"/>
        </w:rPr>
      </w:pPr>
      <w:r>
        <w:rPr>
          <w:rFonts w:ascii="Arial" w:hAnsi="Arial" w:cs="Arial"/>
          <w:noProof/>
        </w:rPr>
        <w:pict>
          <v:shape id="_x0000_s1110" type="#_x0000_t202" style="position:absolute;margin-left:-16.7pt;margin-top:3.5pt;width:213pt;height:42.75pt;z-index:251693056" strokecolor="#396">
            <v:textbox>
              <w:txbxContent>
                <w:p w:rsidR="000E4376" w:rsidRPr="004522DA" w:rsidRDefault="000E4376" w:rsidP="00706698">
                  <w:pPr>
                    <w:jc w:val="center"/>
                    <w:rPr>
                      <w:rFonts w:ascii="Arial" w:hAnsi="Arial" w:cs="Arial"/>
                      <w:b/>
                      <w:sz w:val="16"/>
                      <w:szCs w:val="16"/>
                    </w:rPr>
                  </w:pPr>
                  <w:r w:rsidRPr="00706698">
                    <w:rPr>
                      <w:b/>
                      <w:sz w:val="16"/>
                      <w:szCs w:val="16"/>
                    </w:rPr>
                    <w:t xml:space="preserve">Designated Nurse, South Devon &amp; Torbay Clinical </w:t>
                  </w:r>
                  <w:r w:rsidRPr="004522DA">
                    <w:rPr>
                      <w:rFonts w:ascii="Arial" w:hAnsi="Arial" w:cs="Arial"/>
                      <w:b/>
                      <w:sz w:val="16"/>
                      <w:szCs w:val="16"/>
                    </w:rPr>
                    <w:t>Commissioning Group</w:t>
                  </w:r>
                </w:p>
                <w:p w:rsidR="000E4376" w:rsidRPr="00706698" w:rsidRDefault="000E4376" w:rsidP="00706698">
                  <w:pPr>
                    <w:jc w:val="center"/>
                    <w:rPr>
                      <w:sz w:val="16"/>
                      <w:szCs w:val="16"/>
                    </w:rPr>
                  </w:pPr>
                  <w:r w:rsidRPr="00706698">
                    <w:rPr>
                      <w:sz w:val="16"/>
                      <w:szCs w:val="16"/>
                    </w:rPr>
                    <w:t>Cathy Hooper</w:t>
                  </w:r>
                </w:p>
              </w:txbxContent>
            </v:textbox>
          </v:shape>
        </w:pict>
      </w:r>
      <w:r>
        <w:rPr>
          <w:rFonts w:ascii="Arial" w:hAnsi="Arial" w:cs="Arial"/>
          <w:noProof/>
        </w:rPr>
        <w:pict>
          <v:shape id="_x0000_s1116" type="#_x0000_t202" style="position:absolute;margin-left:357pt;margin-top:10.55pt;width:185pt;height:30.95pt;z-index:251699200" strokecolor="#396">
            <v:textbox>
              <w:txbxContent>
                <w:p w:rsidR="000E4376" w:rsidRPr="00706698" w:rsidRDefault="000E4376" w:rsidP="00706698">
                  <w:pPr>
                    <w:jc w:val="center"/>
                    <w:rPr>
                      <w:b/>
                      <w:sz w:val="16"/>
                      <w:szCs w:val="16"/>
                    </w:rPr>
                  </w:pPr>
                  <w:r w:rsidRPr="00706698">
                    <w:rPr>
                      <w:b/>
                      <w:sz w:val="16"/>
                      <w:szCs w:val="16"/>
                    </w:rPr>
                    <w:t>Manager, Youth Offending Team</w:t>
                  </w:r>
                </w:p>
                <w:p w:rsidR="000E4376" w:rsidRPr="004522DA" w:rsidRDefault="000E4376" w:rsidP="00706698">
                  <w:pPr>
                    <w:jc w:val="center"/>
                    <w:rPr>
                      <w:rFonts w:ascii="Arial" w:hAnsi="Arial" w:cs="Arial"/>
                      <w:sz w:val="16"/>
                      <w:szCs w:val="16"/>
                    </w:rPr>
                  </w:pPr>
                  <w:r w:rsidRPr="004522DA">
                    <w:rPr>
                      <w:rFonts w:ascii="Arial" w:hAnsi="Arial" w:cs="Arial"/>
                      <w:sz w:val="16"/>
                      <w:szCs w:val="16"/>
                    </w:rPr>
                    <w:t>Amanda Paterson</w:t>
                  </w:r>
                </w:p>
              </w:txbxContent>
            </v:textbox>
          </v:shape>
        </w:pict>
      </w:r>
    </w:p>
    <w:p w:rsidR="00735792" w:rsidRPr="00FA1260" w:rsidRDefault="00735792" w:rsidP="00735792">
      <w:pPr>
        <w:rPr>
          <w:rFonts w:ascii="Arial" w:hAnsi="Arial" w:cs="Arial"/>
        </w:rPr>
      </w:pPr>
    </w:p>
    <w:p w:rsidR="00735792" w:rsidRPr="00FA1260" w:rsidRDefault="00735792" w:rsidP="00735792">
      <w:pPr>
        <w:rPr>
          <w:rFonts w:ascii="Arial" w:hAnsi="Arial" w:cs="Arial"/>
        </w:rPr>
      </w:pPr>
    </w:p>
    <w:p w:rsidR="00735792" w:rsidRPr="00FA1260" w:rsidRDefault="00506932" w:rsidP="00735792">
      <w:pPr>
        <w:rPr>
          <w:rFonts w:ascii="Arial" w:hAnsi="Arial" w:cs="Arial"/>
          <w:b/>
        </w:rPr>
      </w:pPr>
      <w:r w:rsidRPr="00506932">
        <w:rPr>
          <w:rFonts w:ascii="Arial" w:hAnsi="Arial" w:cs="Arial"/>
          <w:noProof/>
        </w:rPr>
        <w:pict>
          <v:shape id="_x0000_s1119" type="#_x0000_t202" style="position:absolute;margin-left:-16.7pt;margin-top:4.75pt;width:190pt;height:41pt;z-index:251702272" strokecolor="#396">
            <v:textbox>
              <w:txbxContent>
                <w:p w:rsidR="000E4376" w:rsidRPr="00706698" w:rsidRDefault="000E4376" w:rsidP="00706698">
                  <w:pPr>
                    <w:jc w:val="center"/>
                    <w:rPr>
                      <w:b/>
                      <w:sz w:val="16"/>
                      <w:szCs w:val="16"/>
                    </w:rPr>
                  </w:pPr>
                  <w:r w:rsidRPr="00706698">
                    <w:rPr>
                      <w:b/>
                      <w:sz w:val="16"/>
                      <w:szCs w:val="16"/>
                    </w:rPr>
                    <w:t xml:space="preserve">Designated Doctor, South Devon &amp; Torbay Clinical Commissioning </w:t>
                  </w:r>
                  <w:r w:rsidRPr="004522DA">
                    <w:rPr>
                      <w:rFonts w:ascii="Arial" w:hAnsi="Arial" w:cs="Arial"/>
                      <w:b/>
                      <w:sz w:val="16"/>
                      <w:szCs w:val="16"/>
                    </w:rPr>
                    <w:t>Group</w:t>
                  </w:r>
                </w:p>
                <w:p w:rsidR="000E4376" w:rsidRPr="004522DA" w:rsidRDefault="000E4376" w:rsidP="00706698">
                  <w:pPr>
                    <w:jc w:val="center"/>
                    <w:rPr>
                      <w:rFonts w:ascii="Arial" w:hAnsi="Arial" w:cs="Arial"/>
                      <w:sz w:val="16"/>
                      <w:szCs w:val="16"/>
                    </w:rPr>
                  </w:pPr>
                  <w:r w:rsidRPr="004522DA">
                    <w:rPr>
                      <w:rFonts w:ascii="Arial" w:hAnsi="Arial" w:cs="Arial"/>
                      <w:sz w:val="16"/>
                      <w:szCs w:val="16"/>
                    </w:rPr>
                    <w:t>Laraine Dibble</w:t>
                  </w:r>
                </w:p>
              </w:txbxContent>
            </v:textbox>
          </v:shape>
        </w:pict>
      </w:r>
      <w:r w:rsidRPr="00506932">
        <w:rPr>
          <w:rFonts w:ascii="Arial" w:hAnsi="Arial" w:cs="Arial"/>
          <w:noProof/>
        </w:rPr>
        <w:pict>
          <v:shape id="_x0000_s1120" type="#_x0000_t202" style="position:absolute;margin-left:343pt;margin-top:4.75pt;width:199pt;height:30.3pt;z-index:251703296" strokecolor="#396">
            <v:textbox>
              <w:txbxContent>
                <w:p w:rsidR="000E4376" w:rsidRPr="004522DA" w:rsidRDefault="000E4376" w:rsidP="00706698">
                  <w:pPr>
                    <w:jc w:val="center"/>
                    <w:rPr>
                      <w:rFonts w:ascii="Arial" w:hAnsi="Arial" w:cs="Arial"/>
                      <w:b/>
                      <w:sz w:val="16"/>
                      <w:szCs w:val="16"/>
                    </w:rPr>
                  </w:pPr>
                  <w:r w:rsidRPr="004522DA">
                    <w:rPr>
                      <w:rFonts w:ascii="Arial" w:hAnsi="Arial" w:cs="Arial"/>
                      <w:b/>
                      <w:sz w:val="16"/>
                      <w:szCs w:val="16"/>
                    </w:rPr>
                    <w:t>Director of Public Health, Torbay Council</w:t>
                  </w:r>
                </w:p>
                <w:p w:rsidR="000E4376" w:rsidRPr="00706698" w:rsidRDefault="000E4376" w:rsidP="00706698">
                  <w:pPr>
                    <w:jc w:val="center"/>
                    <w:rPr>
                      <w:sz w:val="16"/>
                      <w:szCs w:val="16"/>
                    </w:rPr>
                  </w:pPr>
                  <w:r w:rsidRPr="00706698">
                    <w:rPr>
                      <w:sz w:val="16"/>
                      <w:szCs w:val="16"/>
                    </w:rPr>
                    <w:t>Caroline Diamond</w:t>
                  </w:r>
                </w:p>
              </w:txbxContent>
            </v:textbox>
          </v:shape>
        </w:pict>
      </w:r>
    </w:p>
    <w:p w:rsidR="00735792" w:rsidRPr="00FA1260" w:rsidRDefault="00735792" w:rsidP="00735792">
      <w:pPr>
        <w:rPr>
          <w:rFonts w:ascii="Arial" w:hAnsi="Arial" w:cs="Arial"/>
        </w:rPr>
      </w:pPr>
    </w:p>
    <w:p w:rsidR="00735792" w:rsidRPr="00FA1260" w:rsidRDefault="00506932" w:rsidP="00735792">
      <w:pPr>
        <w:rPr>
          <w:rFonts w:ascii="Arial" w:hAnsi="Arial" w:cs="Arial"/>
        </w:rPr>
      </w:pPr>
      <w:r>
        <w:rPr>
          <w:rFonts w:ascii="Arial" w:hAnsi="Arial" w:cs="Arial"/>
          <w:noProof/>
        </w:rPr>
        <w:pict>
          <v:shape id="_x0000_s1124" type="#_x0000_t202" style="position:absolute;margin-left:343pt;margin-top:9.9pt;width:199pt;height:32pt;z-index:251707392" strokecolor="#396">
            <v:textbox>
              <w:txbxContent>
                <w:p w:rsidR="000E4376" w:rsidRPr="004522DA" w:rsidRDefault="000E4376" w:rsidP="00706698">
                  <w:pPr>
                    <w:jc w:val="center"/>
                    <w:rPr>
                      <w:rFonts w:ascii="Arial" w:hAnsi="Arial" w:cs="Arial"/>
                      <w:b/>
                      <w:sz w:val="16"/>
                      <w:szCs w:val="16"/>
                    </w:rPr>
                  </w:pPr>
                  <w:r w:rsidRPr="004522DA">
                    <w:rPr>
                      <w:rFonts w:ascii="Arial" w:hAnsi="Arial" w:cs="Arial"/>
                      <w:b/>
                      <w:sz w:val="16"/>
                      <w:szCs w:val="16"/>
                    </w:rPr>
                    <w:t>Children’s Champion, Torbay Council</w:t>
                  </w:r>
                </w:p>
                <w:p w:rsidR="000E4376" w:rsidRPr="00706698" w:rsidRDefault="000E4376" w:rsidP="00706698">
                  <w:pPr>
                    <w:jc w:val="center"/>
                    <w:rPr>
                      <w:sz w:val="16"/>
                      <w:szCs w:val="16"/>
                    </w:rPr>
                  </w:pPr>
                  <w:r w:rsidRPr="00706698">
                    <w:rPr>
                      <w:sz w:val="16"/>
                      <w:szCs w:val="16"/>
                    </w:rPr>
                    <w:t>Cindy Stocks</w:t>
                  </w:r>
                </w:p>
              </w:txbxContent>
            </v:textbox>
          </v:shape>
        </w:pict>
      </w:r>
    </w:p>
    <w:p w:rsidR="00735792" w:rsidRPr="00FA1260" w:rsidRDefault="00506932" w:rsidP="00735792">
      <w:pPr>
        <w:rPr>
          <w:rFonts w:ascii="Arial" w:hAnsi="Arial" w:cs="Arial"/>
          <w:b/>
        </w:rPr>
      </w:pPr>
      <w:r w:rsidRPr="00506932">
        <w:rPr>
          <w:rFonts w:ascii="Arial" w:hAnsi="Arial" w:cs="Arial"/>
          <w:noProof/>
        </w:rPr>
        <w:pict>
          <v:shape id="_x0000_s1112" type="#_x0000_t202" style="position:absolute;margin-left:-14pt;margin-top:7.45pt;width:192pt;height:40pt;z-index:251695104" strokecolor="#396">
            <v:textbox>
              <w:txbxContent>
                <w:p w:rsidR="000E4376" w:rsidRPr="004522DA" w:rsidRDefault="000E4376" w:rsidP="00706698">
                  <w:pPr>
                    <w:jc w:val="center"/>
                    <w:rPr>
                      <w:rFonts w:ascii="Arial" w:hAnsi="Arial" w:cs="Arial"/>
                      <w:b/>
                      <w:sz w:val="16"/>
                      <w:szCs w:val="16"/>
                    </w:rPr>
                  </w:pPr>
                  <w:r w:rsidRPr="00706698">
                    <w:rPr>
                      <w:b/>
                      <w:sz w:val="16"/>
                      <w:szCs w:val="16"/>
                    </w:rPr>
                    <w:t xml:space="preserve">South Western Ambulance Service NHS </w:t>
                  </w:r>
                  <w:r w:rsidRPr="004522DA">
                    <w:rPr>
                      <w:rFonts w:ascii="Arial" w:hAnsi="Arial" w:cs="Arial"/>
                      <w:b/>
                      <w:sz w:val="16"/>
                      <w:szCs w:val="16"/>
                    </w:rPr>
                    <w:t>Foundation Trust</w:t>
                  </w:r>
                </w:p>
                <w:p w:rsidR="000E4376" w:rsidRPr="004522DA" w:rsidRDefault="000E4376" w:rsidP="00706698">
                  <w:pPr>
                    <w:jc w:val="center"/>
                    <w:rPr>
                      <w:rFonts w:ascii="Arial" w:hAnsi="Arial" w:cs="Arial"/>
                      <w:sz w:val="16"/>
                      <w:szCs w:val="16"/>
                    </w:rPr>
                  </w:pPr>
                  <w:r w:rsidRPr="004522DA">
                    <w:rPr>
                      <w:rFonts w:ascii="Arial" w:hAnsi="Arial" w:cs="Arial"/>
                      <w:sz w:val="16"/>
                      <w:szCs w:val="16"/>
                    </w:rPr>
                    <w:t>Sarah Thompson</w:t>
                  </w:r>
                </w:p>
              </w:txbxContent>
            </v:textbox>
          </v:shape>
        </w:pict>
      </w:r>
    </w:p>
    <w:p w:rsidR="00735792" w:rsidRPr="00FA1260" w:rsidRDefault="00735792" w:rsidP="00735792">
      <w:pPr>
        <w:rPr>
          <w:rFonts w:ascii="Arial" w:hAnsi="Arial" w:cs="Arial"/>
        </w:rPr>
      </w:pPr>
    </w:p>
    <w:p w:rsidR="00735792" w:rsidRPr="00FA1260" w:rsidRDefault="00506932" w:rsidP="00735792">
      <w:pPr>
        <w:rPr>
          <w:rFonts w:ascii="Arial" w:hAnsi="Arial" w:cs="Arial"/>
        </w:rPr>
      </w:pPr>
      <w:r>
        <w:rPr>
          <w:rFonts w:ascii="Arial" w:hAnsi="Arial" w:cs="Arial"/>
          <w:noProof/>
        </w:rPr>
        <w:pict>
          <v:shape id="_x0000_s1123" type="#_x0000_t202" style="position:absolute;margin-left:357pt;margin-top:8.2pt;width:185pt;height:39.5pt;z-index:251706368" strokecolor="#396">
            <v:textbox>
              <w:txbxContent>
                <w:p w:rsidR="000E4376" w:rsidRPr="00706698" w:rsidRDefault="000E4376" w:rsidP="00706698">
                  <w:pPr>
                    <w:jc w:val="center"/>
                    <w:rPr>
                      <w:b/>
                      <w:sz w:val="16"/>
                      <w:szCs w:val="16"/>
                    </w:rPr>
                  </w:pPr>
                  <w:r w:rsidRPr="00706698">
                    <w:rPr>
                      <w:b/>
                      <w:sz w:val="16"/>
                      <w:szCs w:val="16"/>
                    </w:rPr>
                    <w:t xml:space="preserve">Executive Lead for Adults and Children, </w:t>
                  </w:r>
                </w:p>
                <w:p w:rsidR="000E4376" w:rsidRPr="00706698" w:rsidRDefault="000E4376" w:rsidP="00706698">
                  <w:pPr>
                    <w:jc w:val="center"/>
                    <w:rPr>
                      <w:b/>
                      <w:sz w:val="16"/>
                      <w:szCs w:val="16"/>
                    </w:rPr>
                  </w:pPr>
                  <w:r w:rsidRPr="00706698">
                    <w:rPr>
                      <w:b/>
                      <w:sz w:val="16"/>
                      <w:szCs w:val="16"/>
                    </w:rPr>
                    <w:t>Torbay Council</w:t>
                  </w:r>
                </w:p>
                <w:p w:rsidR="000E4376" w:rsidRPr="004522DA" w:rsidRDefault="000E4376" w:rsidP="00706698">
                  <w:pPr>
                    <w:jc w:val="center"/>
                    <w:rPr>
                      <w:rFonts w:ascii="Arial" w:hAnsi="Arial" w:cs="Arial"/>
                      <w:sz w:val="16"/>
                      <w:szCs w:val="16"/>
                    </w:rPr>
                  </w:pPr>
                  <w:r w:rsidRPr="004522DA">
                    <w:rPr>
                      <w:rFonts w:ascii="Arial" w:hAnsi="Arial" w:cs="Arial"/>
                      <w:sz w:val="16"/>
                      <w:szCs w:val="16"/>
                    </w:rPr>
                    <w:t>Julien Parrot</w:t>
                  </w:r>
                </w:p>
              </w:txbxContent>
            </v:textbox>
          </v:shape>
        </w:pict>
      </w:r>
    </w:p>
    <w:p w:rsidR="00735792" w:rsidRPr="00FA1260" w:rsidRDefault="00506932" w:rsidP="00735792">
      <w:pPr>
        <w:rPr>
          <w:rFonts w:ascii="Arial" w:hAnsi="Arial" w:cs="Arial"/>
        </w:rPr>
      </w:pPr>
      <w:r>
        <w:rPr>
          <w:rFonts w:ascii="Arial" w:hAnsi="Arial" w:cs="Arial"/>
          <w:noProof/>
        </w:rPr>
        <w:pict>
          <v:shape id="_x0000_s1125" type="#_x0000_t202" style="position:absolute;margin-left:-16.7pt;margin-top:11pt;width:228.3pt;height:41.4pt;z-index:251708416" strokecolor="#396">
            <v:textbox>
              <w:txbxContent>
                <w:p w:rsidR="000E4376" w:rsidRPr="004522DA" w:rsidRDefault="000E4376" w:rsidP="00706698">
                  <w:pPr>
                    <w:jc w:val="center"/>
                    <w:rPr>
                      <w:rFonts w:ascii="Arial" w:hAnsi="Arial" w:cs="Arial"/>
                      <w:b/>
                      <w:sz w:val="16"/>
                      <w:szCs w:val="16"/>
                    </w:rPr>
                  </w:pPr>
                  <w:r w:rsidRPr="00706698">
                    <w:rPr>
                      <w:b/>
                      <w:sz w:val="16"/>
                      <w:szCs w:val="16"/>
                    </w:rPr>
                    <w:t xml:space="preserve">Director of Wellbeing and Family Services, South Devon </w:t>
                  </w:r>
                  <w:r w:rsidRPr="004522DA">
                    <w:rPr>
                      <w:rFonts w:ascii="Arial" w:hAnsi="Arial" w:cs="Arial"/>
                      <w:b/>
                      <w:sz w:val="16"/>
                      <w:szCs w:val="16"/>
                    </w:rPr>
                    <w:t>&amp; Torbay Clinical Commissioning Group</w:t>
                  </w:r>
                </w:p>
                <w:p w:rsidR="000E4376" w:rsidRPr="004522DA" w:rsidRDefault="000E4376" w:rsidP="00706698">
                  <w:pPr>
                    <w:jc w:val="center"/>
                    <w:rPr>
                      <w:rFonts w:ascii="Arial" w:hAnsi="Arial" w:cs="Arial"/>
                      <w:sz w:val="16"/>
                      <w:szCs w:val="16"/>
                    </w:rPr>
                  </w:pPr>
                  <w:r w:rsidRPr="004522DA">
                    <w:rPr>
                      <w:rFonts w:ascii="Arial" w:hAnsi="Arial" w:cs="Arial"/>
                      <w:sz w:val="16"/>
                      <w:szCs w:val="16"/>
                    </w:rPr>
                    <w:t>Karen Grimshaw</w:t>
                  </w:r>
                </w:p>
              </w:txbxContent>
            </v:textbox>
          </v:shape>
        </w:pict>
      </w:r>
    </w:p>
    <w:p w:rsidR="00735792" w:rsidRPr="00FA1260" w:rsidRDefault="00735792" w:rsidP="00735792">
      <w:pPr>
        <w:rPr>
          <w:rFonts w:ascii="Arial" w:hAnsi="Arial" w:cs="Arial"/>
        </w:rPr>
      </w:pPr>
    </w:p>
    <w:p w:rsidR="00735792" w:rsidRPr="00FA1260" w:rsidRDefault="00506932" w:rsidP="00735792">
      <w:pPr>
        <w:rPr>
          <w:rFonts w:ascii="Arial" w:hAnsi="Arial" w:cs="Arial"/>
        </w:rPr>
      </w:pPr>
      <w:r>
        <w:rPr>
          <w:rFonts w:ascii="Arial" w:hAnsi="Arial" w:cs="Arial"/>
          <w:noProof/>
        </w:rPr>
        <w:pict>
          <v:shape id="_x0000_s1107" type="#_x0000_t202" style="position:absolute;margin-left:339.25pt;margin-top:14.9pt;width:202.75pt;height:39.25pt;z-index:251689984" strokecolor="#396">
            <v:textbox>
              <w:txbxContent>
                <w:p w:rsidR="000E4376" w:rsidRPr="004522DA" w:rsidRDefault="000E4376" w:rsidP="00706698">
                  <w:pPr>
                    <w:jc w:val="center"/>
                    <w:rPr>
                      <w:rFonts w:ascii="Arial" w:hAnsi="Arial" w:cs="Arial"/>
                      <w:b/>
                      <w:sz w:val="16"/>
                      <w:szCs w:val="16"/>
                    </w:rPr>
                  </w:pPr>
                  <w:r w:rsidRPr="00706698">
                    <w:rPr>
                      <w:b/>
                      <w:sz w:val="16"/>
                      <w:szCs w:val="16"/>
                    </w:rPr>
                    <w:t xml:space="preserve">Detective Superintendent, Devon and Cornwall </w:t>
                  </w:r>
                  <w:r w:rsidRPr="004522DA">
                    <w:rPr>
                      <w:rFonts w:ascii="Arial" w:hAnsi="Arial" w:cs="Arial"/>
                      <w:b/>
                      <w:sz w:val="16"/>
                      <w:szCs w:val="16"/>
                    </w:rPr>
                    <w:t>Constabulary</w:t>
                  </w:r>
                </w:p>
                <w:p w:rsidR="000E4376" w:rsidRPr="00706698" w:rsidRDefault="000E4376" w:rsidP="00706698">
                  <w:pPr>
                    <w:jc w:val="center"/>
                    <w:rPr>
                      <w:sz w:val="16"/>
                      <w:szCs w:val="16"/>
                    </w:rPr>
                  </w:pPr>
                  <w:r w:rsidRPr="00706698">
                    <w:rPr>
                      <w:sz w:val="16"/>
                      <w:szCs w:val="16"/>
                    </w:rPr>
                    <w:t>Keith Perkin</w:t>
                  </w:r>
                </w:p>
              </w:txbxContent>
            </v:textbox>
          </v:shape>
        </w:pict>
      </w:r>
    </w:p>
    <w:p w:rsidR="00735792" w:rsidRPr="00FA1260" w:rsidRDefault="00506932" w:rsidP="00735792">
      <w:pPr>
        <w:rPr>
          <w:rFonts w:ascii="Arial" w:hAnsi="Arial" w:cs="Arial"/>
        </w:rPr>
      </w:pPr>
      <w:r>
        <w:rPr>
          <w:rFonts w:ascii="Arial" w:hAnsi="Arial" w:cs="Arial"/>
          <w:noProof/>
        </w:rPr>
        <w:pict>
          <v:shape id="_x0000_s1121" type="#_x0000_t202" style="position:absolute;margin-left:-16.7pt;margin-top:11.25pt;width:235.95pt;height:40.05pt;z-index:251704320" strokecolor="#396">
            <v:textbox>
              <w:txbxContent>
                <w:p w:rsidR="000E4376" w:rsidRPr="004522DA" w:rsidRDefault="000E4376" w:rsidP="00706698">
                  <w:pPr>
                    <w:jc w:val="center"/>
                    <w:rPr>
                      <w:rFonts w:ascii="Arial" w:hAnsi="Arial" w:cs="Arial"/>
                      <w:b/>
                      <w:sz w:val="16"/>
                      <w:szCs w:val="16"/>
                    </w:rPr>
                  </w:pPr>
                  <w:r w:rsidRPr="006F7993">
                    <w:rPr>
                      <w:rFonts w:ascii="Arial" w:hAnsi="Arial" w:cs="Arial"/>
                      <w:b/>
                      <w:sz w:val="16"/>
                      <w:szCs w:val="16"/>
                    </w:rPr>
                    <w:t>Director of Nursing and Professional Practice, Torbay and</w:t>
                  </w:r>
                  <w:r w:rsidRPr="00706698">
                    <w:rPr>
                      <w:b/>
                      <w:sz w:val="16"/>
                      <w:szCs w:val="16"/>
                    </w:rPr>
                    <w:t xml:space="preserve"> </w:t>
                  </w:r>
                  <w:r w:rsidRPr="004522DA">
                    <w:rPr>
                      <w:rFonts w:ascii="Arial" w:hAnsi="Arial" w:cs="Arial"/>
                      <w:b/>
                      <w:sz w:val="16"/>
                      <w:szCs w:val="16"/>
                    </w:rPr>
                    <w:t>South Devon NHS Foundation Trust</w:t>
                  </w:r>
                </w:p>
                <w:p w:rsidR="000E4376" w:rsidRPr="004522DA" w:rsidRDefault="000E4376" w:rsidP="00706698">
                  <w:pPr>
                    <w:jc w:val="center"/>
                    <w:rPr>
                      <w:rFonts w:ascii="Arial" w:hAnsi="Arial" w:cs="Arial"/>
                      <w:sz w:val="16"/>
                      <w:szCs w:val="16"/>
                    </w:rPr>
                  </w:pPr>
                  <w:r w:rsidRPr="004522DA">
                    <w:rPr>
                      <w:rFonts w:ascii="Arial" w:hAnsi="Arial" w:cs="Arial"/>
                      <w:sz w:val="16"/>
                      <w:szCs w:val="16"/>
                    </w:rPr>
                    <w:t>Jane Viner</w:t>
                  </w:r>
                </w:p>
              </w:txbxContent>
            </v:textbox>
          </v:shape>
        </w:pict>
      </w:r>
    </w:p>
    <w:p w:rsidR="00735792" w:rsidRPr="00FA1260" w:rsidRDefault="00735792" w:rsidP="00735792">
      <w:pPr>
        <w:rPr>
          <w:rFonts w:ascii="Arial" w:hAnsi="Arial" w:cs="Arial"/>
        </w:rPr>
      </w:pPr>
    </w:p>
    <w:p w:rsidR="00735792" w:rsidRPr="00FA1260" w:rsidRDefault="00735792" w:rsidP="00735792">
      <w:pPr>
        <w:rPr>
          <w:rFonts w:ascii="Arial" w:hAnsi="Arial" w:cs="Arial"/>
        </w:rPr>
      </w:pPr>
    </w:p>
    <w:p w:rsidR="00735792" w:rsidRPr="00FA1260" w:rsidRDefault="00506932" w:rsidP="00735792">
      <w:pPr>
        <w:rPr>
          <w:rFonts w:ascii="Arial" w:hAnsi="Arial" w:cs="Arial"/>
        </w:rPr>
      </w:pPr>
      <w:r>
        <w:rPr>
          <w:rFonts w:ascii="Arial" w:hAnsi="Arial" w:cs="Arial"/>
          <w:noProof/>
        </w:rPr>
        <w:pict>
          <v:shape id="_x0000_s1109" type="#_x0000_t202" style="position:absolute;margin-left:-16.7pt;margin-top:10.45pt;width:221pt;height:30pt;z-index:251692032" strokecolor="#396">
            <v:textbox>
              <w:txbxContent>
                <w:p w:rsidR="000E4376" w:rsidRPr="00927DF2" w:rsidRDefault="000E4376" w:rsidP="00706698">
                  <w:pPr>
                    <w:jc w:val="center"/>
                    <w:rPr>
                      <w:rFonts w:ascii="Arial" w:hAnsi="Arial" w:cs="Arial"/>
                      <w:b/>
                      <w:sz w:val="16"/>
                      <w:szCs w:val="16"/>
                    </w:rPr>
                  </w:pPr>
                  <w:r w:rsidRPr="00927DF2">
                    <w:rPr>
                      <w:rFonts w:ascii="Arial" w:hAnsi="Arial" w:cs="Arial"/>
                      <w:b/>
                      <w:sz w:val="16"/>
                      <w:szCs w:val="16"/>
                    </w:rPr>
                    <w:t>Director of Nursing, Devon Partnership Trust</w:t>
                  </w:r>
                </w:p>
                <w:p w:rsidR="000E4376" w:rsidRPr="004522DA" w:rsidRDefault="000E4376" w:rsidP="00706698">
                  <w:pPr>
                    <w:jc w:val="center"/>
                    <w:rPr>
                      <w:rFonts w:ascii="Arial" w:hAnsi="Arial" w:cs="Arial"/>
                      <w:sz w:val="16"/>
                      <w:szCs w:val="16"/>
                    </w:rPr>
                  </w:pPr>
                  <w:r w:rsidRPr="004522DA">
                    <w:rPr>
                      <w:rFonts w:ascii="Arial" w:hAnsi="Arial" w:cs="Arial"/>
                      <w:sz w:val="16"/>
                      <w:szCs w:val="16"/>
                    </w:rPr>
                    <w:t>Paul Keedwell</w:t>
                  </w:r>
                </w:p>
              </w:txbxContent>
            </v:textbox>
          </v:shape>
        </w:pict>
      </w:r>
      <w:r>
        <w:rPr>
          <w:rFonts w:ascii="Arial" w:hAnsi="Arial" w:cs="Arial"/>
          <w:noProof/>
        </w:rPr>
        <w:pict>
          <v:shape id="_x0000_s1108" type="#_x0000_t202" style="position:absolute;margin-left:357pt;margin-top:.7pt;width:185pt;height:39.75pt;z-index:251691008" strokecolor="#396">
            <v:textbox>
              <w:txbxContent>
                <w:p w:rsidR="000E4376" w:rsidRPr="00706698" w:rsidRDefault="000E4376" w:rsidP="00706698">
                  <w:pPr>
                    <w:jc w:val="center"/>
                    <w:rPr>
                      <w:b/>
                      <w:sz w:val="16"/>
                      <w:szCs w:val="16"/>
                    </w:rPr>
                  </w:pPr>
                  <w:r w:rsidRPr="00706698">
                    <w:rPr>
                      <w:b/>
                      <w:sz w:val="16"/>
                      <w:szCs w:val="16"/>
                    </w:rPr>
                    <w:t>Local Services Delivery Manager, Careers South West</w:t>
                  </w:r>
                </w:p>
                <w:p w:rsidR="000E4376" w:rsidRPr="004522DA" w:rsidRDefault="000E4376" w:rsidP="00706698">
                  <w:pPr>
                    <w:jc w:val="center"/>
                    <w:rPr>
                      <w:rFonts w:ascii="Arial" w:hAnsi="Arial" w:cs="Arial"/>
                      <w:sz w:val="16"/>
                      <w:szCs w:val="16"/>
                    </w:rPr>
                  </w:pPr>
                  <w:r w:rsidRPr="004522DA">
                    <w:rPr>
                      <w:rFonts w:ascii="Arial" w:hAnsi="Arial" w:cs="Arial"/>
                      <w:sz w:val="16"/>
                      <w:szCs w:val="16"/>
                    </w:rPr>
                    <w:t>Colin Shorthouse</w:t>
                  </w:r>
                </w:p>
              </w:txbxContent>
            </v:textbox>
          </v:shape>
        </w:pict>
      </w:r>
    </w:p>
    <w:p w:rsidR="00735792" w:rsidRPr="00FA1260" w:rsidRDefault="00735792" w:rsidP="00735792">
      <w:pPr>
        <w:rPr>
          <w:rFonts w:ascii="Arial" w:hAnsi="Arial" w:cs="Arial"/>
        </w:rPr>
      </w:pPr>
    </w:p>
    <w:p w:rsidR="00735792" w:rsidRPr="00FA1260" w:rsidRDefault="00735792" w:rsidP="00735792">
      <w:pPr>
        <w:rPr>
          <w:rFonts w:ascii="Arial" w:hAnsi="Arial" w:cs="Arial"/>
        </w:rPr>
      </w:pPr>
    </w:p>
    <w:p w:rsidR="00735792" w:rsidRPr="00FA1260" w:rsidRDefault="00506932" w:rsidP="00735792">
      <w:pPr>
        <w:rPr>
          <w:rFonts w:ascii="Arial" w:hAnsi="Arial" w:cs="Arial"/>
        </w:rPr>
      </w:pPr>
      <w:r>
        <w:rPr>
          <w:rFonts w:ascii="Arial" w:hAnsi="Arial" w:cs="Arial"/>
          <w:noProof/>
        </w:rPr>
        <w:pict>
          <v:shape id="_x0000_s1115" type="#_x0000_t202" style="position:absolute;margin-left:-16.7pt;margin-top:5.1pt;width:199pt;height:31.75pt;z-index:251698176" strokecolor="#396">
            <v:textbox>
              <w:txbxContent>
                <w:p w:rsidR="000E4376" w:rsidRPr="00927DF2" w:rsidRDefault="000E4376" w:rsidP="00706698">
                  <w:pPr>
                    <w:jc w:val="center"/>
                    <w:rPr>
                      <w:rFonts w:ascii="Arial" w:hAnsi="Arial" w:cs="Arial"/>
                      <w:b/>
                      <w:sz w:val="16"/>
                      <w:szCs w:val="16"/>
                    </w:rPr>
                  </w:pPr>
                  <w:r w:rsidRPr="00927DF2">
                    <w:rPr>
                      <w:rFonts w:ascii="Arial" w:hAnsi="Arial" w:cs="Arial"/>
                      <w:b/>
                      <w:sz w:val="16"/>
                      <w:szCs w:val="16"/>
                    </w:rPr>
                    <w:t>Programme Manager, Children’s Society</w:t>
                  </w:r>
                </w:p>
                <w:p w:rsidR="000E4376" w:rsidRPr="004522DA" w:rsidRDefault="000E4376" w:rsidP="00706698">
                  <w:pPr>
                    <w:jc w:val="center"/>
                    <w:rPr>
                      <w:rFonts w:ascii="Arial" w:hAnsi="Arial" w:cs="Arial"/>
                      <w:sz w:val="16"/>
                      <w:szCs w:val="16"/>
                    </w:rPr>
                  </w:pPr>
                  <w:r w:rsidRPr="004522DA">
                    <w:rPr>
                      <w:rFonts w:ascii="Arial" w:hAnsi="Arial" w:cs="Arial"/>
                      <w:sz w:val="16"/>
                      <w:szCs w:val="16"/>
                    </w:rPr>
                    <w:t>Richard Kirkup</w:t>
                  </w:r>
                </w:p>
              </w:txbxContent>
            </v:textbox>
          </v:shape>
        </w:pict>
      </w:r>
      <w:r>
        <w:rPr>
          <w:rFonts w:ascii="Arial" w:hAnsi="Arial" w:cs="Arial"/>
          <w:noProof/>
        </w:rPr>
        <w:pict>
          <v:shape id="_x0000_s1118" type="#_x0000_t202" style="position:absolute;margin-left:343pt;margin-top:5.1pt;width:199pt;height:40pt;z-index:251701248" strokecolor="#396">
            <v:textbox>
              <w:txbxContent>
                <w:p w:rsidR="000E4376" w:rsidRPr="00706698" w:rsidRDefault="000E4376" w:rsidP="00706698">
                  <w:pPr>
                    <w:jc w:val="center"/>
                    <w:rPr>
                      <w:b/>
                      <w:sz w:val="16"/>
                      <w:szCs w:val="16"/>
                    </w:rPr>
                  </w:pPr>
                  <w:r w:rsidRPr="00706698">
                    <w:rPr>
                      <w:b/>
                      <w:sz w:val="16"/>
                      <w:szCs w:val="16"/>
                    </w:rPr>
                    <w:t>Headteacher, Primary School Representative</w:t>
                  </w:r>
                </w:p>
                <w:p w:rsidR="000E4376" w:rsidRPr="004522DA" w:rsidRDefault="000E4376" w:rsidP="00706698">
                  <w:pPr>
                    <w:jc w:val="center"/>
                    <w:rPr>
                      <w:rFonts w:ascii="Arial" w:hAnsi="Arial" w:cs="Arial"/>
                      <w:sz w:val="16"/>
                      <w:szCs w:val="16"/>
                    </w:rPr>
                  </w:pPr>
                  <w:r w:rsidRPr="004522DA">
                    <w:rPr>
                      <w:rFonts w:ascii="Arial" w:hAnsi="Arial" w:cs="Arial"/>
                      <w:sz w:val="16"/>
                      <w:szCs w:val="16"/>
                    </w:rPr>
                    <w:t>Matt Tookey</w:t>
                  </w:r>
                </w:p>
              </w:txbxContent>
            </v:textbox>
          </v:shape>
        </w:pict>
      </w:r>
    </w:p>
    <w:p w:rsidR="00735792" w:rsidRPr="00FA1260" w:rsidRDefault="00735792" w:rsidP="00735792">
      <w:pPr>
        <w:rPr>
          <w:rFonts w:ascii="Arial" w:hAnsi="Arial" w:cs="Arial"/>
        </w:rPr>
      </w:pPr>
    </w:p>
    <w:p w:rsidR="00735792" w:rsidRPr="00FA1260" w:rsidRDefault="00506932" w:rsidP="00735792">
      <w:pPr>
        <w:rPr>
          <w:rFonts w:ascii="Arial" w:hAnsi="Arial" w:cs="Arial"/>
        </w:rPr>
      </w:pPr>
      <w:r>
        <w:rPr>
          <w:rFonts w:ascii="Arial" w:hAnsi="Arial" w:cs="Arial"/>
          <w:noProof/>
        </w:rPr>
        <w:pict>
          <v:shape id="_x0000_s1117" type="#_x0000_t202" style="position:absolute;margin-left:-1.7pt;margin-top:14.05pt;width:186pt;height:27.75pt;z-index:251700224" strokecolor="#396">
            <v:textbox>
              <w:txbxContent>
                <w:p w:rsidR="000E4376" w:rsidRPr="00706698" w:rsidRDefault="000E4376" w:rsidP="00706698">
                  <w:pPr>
                    <w:jc w:val="center"/>
                    <w:rPr>
                      <w:b/>
                      <w:sz w:val="16"/>
                      <w:szCs w:val="16"/>
                    </w:rPr>
                  </w:pPr>
                  <w:r w:rsidRPr="00706698">
                    <w:rPr>
                      <w:b/>
                      <w:sz w:val="16"/>
                      <w:szCs w:val="16"/>
                    </w:rPr>
                    <w:t>Service Manager, CAFCASS</w:t>
                  </w:r>
                </w:p>
                <w:p w:rsidR="000E4376" w:rsidRPr="004522DA" w:rsidRDefault="000E4376" w:rsidP="00706698">
                  <w:pPr>
                    <w:jc w:val="center"/>
                    <w:rPr>
                      <w:rFonts w:ascii="Arial" w:hAnsi="Arial" w:cs="Arial"/>
                      <w:sz w:val="16"/>
                      <w:szCs w:val="16"/>
                    </w:rPr>
                  </w:pPr>
                  <w:r w:rsidRPr="004522DA">
                    <w:rPr>
                      <w:rFonts w:ascii="Arial" w:hAnsi="Arial" w:cs="Arial"/>
                      <w:sz w:val="16"/>
                      <w:szCs w:val="16"/>
                    </w:rPr>
                    <w:t>Liz Wilson</w:t>
                  </w:r>
                </w:p>
              </w:txbxContent>
            </v:textbox>
          </v:shape>
        </w:pict>
      </w:r>
    </w:p>
    <w:p w:rsidR="00735792" w:rsidRPr="00FA1260" w:rsidRDefault="00506932" w:rsidP="00735792">
      <w:pPr>
        <w:rPr>
          <w:rFonts w:ascii="Arial" w:hAnsi="Arial" w:cs="Arial"/>
        </w:rPr>
      </w:pPr>
      <w:r>
        <w:rPr>
          <w:rFonts w:ascii="Arial" w:hAnsi="Arial" w:cs="Arial"/>
          <w:noProof/>
        </w:rPr>
        <w:pict>
          <v:shape id="_x0000_s1114" type="#_x0000_t202" style="position:absolute;margin-left:339.25pt;margin-top:6.3pt;width:199pt;height:41pt;z-index:251697152" strokecolor="#396">
            <v:textbox>
              <w:txbxContent>
                <w:p w:rsidR="000E4376" w:rsidRPr="004522DA" w:rsidRDefault="000E4376" w:rsidP="00706698">
                  <w:pPr>
                    <w:jc w:val="center"/>
                    <w:rPr>
                      <w:rFonts w:ascii="Arial" w:hAnsi="Arial" w:cs="Arial"/>
                      <w:b/>
                      <w:sz w:val="16"/>
                      <w:szCs w:val="16"/>
                    </w:rPr>
                  </w:pPr>
                  <w:r w:rsidRPr="00706698">
                    <w:rPr>
                      <w:b/>
                      <w:sz w:val="16"/>
                      <w:szCs w:val="16"/>
                    </w:rPr>
                    <w:t xml:space="preserve">Headteacher, Secondary School </w:t>
                  </w:r>
                  <w:r w:rsidRPr="004522DA">
                    <w:rPr>
                      <w:rFonts w:ascii="Arial" w:hAnsi="Arial" w:cs="Arial"/>
                      <w:b/>
                      <w:sz w:val="16"/>
                      <w:szCs w:val="16"/>
                    </w:rPr>
                    <w:t>Representative</w:t>
                  </w:r>
                </w:p>
                <w:p w:rsidR="000E4376" w:rsidRPr="00706698" w:rsidRDefault="000E4376" w:rsidP="00706698">
                  <w:pPr>
                    <w:jc w:val="center"/>
                    <w:rPr>
                      <w:sz w:val="16"/>
                      <w:szCs w:val="16"/>
                    </w:rPr>
                  </w:pPr>
                  <w:r w:rsidRPr="00706698">
                    <w:rPr>
                      <w:sz w:val="16"/>
                      <w:szCs w:val="16"/>
                    </w:rPr>
                    <w:t>Kate Davis-Wills</w:t>
                  </w:r>
                </w:p>
              </w:txbxContent>
            </v:textbox>
          </v:shape>
        </w:pict>
      </w:r>
    </w:p>
    <w:p w:rsidR="00735792" w:rsidRPr="00FA1260" w:rsidRDefault="00735792" w:rsidP="00735792">
      <w:pPr>
        <w:rPr>
          <w:rFonts w:ascii="Arial" w:hAnsi="Arial" w:cs="Arial"/>
        </w:rPr>
      </w:pPr>
    </w:p>
    <w:p w:rsidR="00735792" w:rsidRPr="00FA1260" w:rsidRDefault="00506932" w:rsidP="00735792">
      <w:pPr>
        <w:rPr>
          <w:rFonts w:ascii="Arial" w:hAnsi="Arial" w:cs="Arial"/>
        </w:rPr>
      </w:pPr>
      <w:r>
        <w:rPr>
          <w:rFonts w:ascii="Arial" w:hAnsi="Arial" w:cs="Arial"/>
          <w:noProof/>
        </w:rPr>
        <w:pict>
          <v:shape id="_x0000_s1128" type="#_x0000_t202" style="position:absolute;margin-left:87.6pt;margin-top:10.9pt;width:149pt;height:29.75pt;z-index:251711488" strokecolor="#396">
            <v:textbox>
              <w:txbxContent>
                <w:p w:rsidR="000E4376" w:rsidRPr="00927DF2" w:rsidRDefault="000E4376" w:rsidP="00706698">
                  <w:pPr>
                    <w:jc w:val="center"/>
                    <w:rPr>
                      <w:rFonts w:ascii="Arial" w:hAnsi="Arial" w:cs="Arial"/>
                      <w:b/>
                      <w:sz w:val="18"/>
                    </w:rPr>
                  </w:pPr>
                  <w:r w:rsidRPr="00927DF2">
                    <w:rPr>
                      <w:rFonts w:ascii="Arial" w:hAnsi="Arial" w:cs="Arial"/>
                      <w:b/>
                      <w:sz w:val="18"/>
                    </w:rPr>
                    <w:t>Lay Member</w:t>
                  </w:r>
                </w:p>
                <w:p w:rsidR="000E4376" w:rsidRPr="004522DA" w:rsidRDefault="000E4376" w:rsidP="00706698">
                  <w:pPr>
                    <w:jc w:val="center"/>
                    <w:rPr>
                      <w:rFonts w:ascii="Arial" w:hAnsi="Arial" w:cs="Arial"/>
                      <w:sz w:val="16"/>
                      <w:szCs w:val="16"/>
                    </w:rPr>
                  </w:pPr>
                  <w:r w:rsidRPr="004522DA">
                    <w:rPr>
                      <w:rFonts w:ascii="Arial" w:hAnsi="Arial" w:cs="Arial"/>
                      <w:sz w:val="16"/>
                      <w:szCs w:val="16"/>
                    </w:rPr>
                    <w:t>Chrissy Slaney</w:t>
                  </w:r>
                </w:p>
              </w:txbxContent>
            </v:textbox>
          </v:shape>
        </w:pict>
      </w:r>
    </w:p>
    <w:p w:rsidR="00735792" w:rsidRPr="00FA1260" w:rsidRDefault="00506932" w:rsidP="00735792">
      <w:pPr>
        <w:rPr>
          <w:rFonts w:ascii="Arial" w:hAnsi="Arial" w:cs="Arial"/>
        </w:rPr>
      </w:pPr>
      <w:r>
        <w:rPr>
          <w:rFonts w:ascii="Arial" w:hAnsi="Arial" w:cs="Arial"/>
          <w:noProof/>
        </w:rPr>
        <w:pict>
          <v:shape id="_x0000_s1111" type="#_x0000_t202" style="position:absolute;margin-left:288.95pt;margin-top:9.3pt;width:149pt;height:29.75pt;z-index:251694080" strokecolor="#396">
            <v:textbox>
              <w:txbxContent>
                <w:p w:rsidR="000E4376" w:rsidRPr="00927DF2" w:rsidRDefault="000E4376" w:rsidP="00706698">
                  <w:pPr>
                    <w:jc w:val="center"/>
                    <w:rPr>
                      <w:rFonts w:ascii="Arial" w:hAnsi="Arial" w:cs="Arial"/>
                      <w:b/>
                      <w:sz w:val="16"/>
                      <w:szCs w:val="16"/>
                    </w:rPr>
                  </w:pPr>
                  <w:r w:rsidRPr="00927DF2">
                    <w:rPr>
                      <w:rFonts w:ascii="Arial" w:hAnsi="Arial" w:cs="Arial"/>
                      <w:b/>
                      <w:sz w:val="16"/>
                      <w:szCs w:val="16"/>
                    </w:rPr>
                    <w:t>Lay Member</w:t>
                  </w:r>
                </w:p>
                <w:p w:rsidR="000E4376" w:rsidRPr="00927DF2" w:rsidRDefault="000E4376" w:rsidP="00706698">
                  <w:pPr>
                    <w:jc w:val="center"/>
                    <w:rPr>
                      <w:rFonts w:ascii="Arial" w:hAnsi="Arial" w:cs="Arial"/>
                      <w:sz w:val="16"/>
                      <w:szCs w:val="16"/>
                    </w:rPr>
                  </w:pPr>
                  <w:r w:rsidRPr="00927DF2">
                    <w:rPr>
                      <w:rFonts w:ascii="Arial" w:hAnsi="Arial" w:cs="Arial"/>
                      <w:sz w:val="16"/>
                      <w:szCs w:val="16"/>
                    </w:rPr>
                    <w:t>Maria Harding</w:t>
                  </w:r>
                </w:p>
              </w:txbxContent>
            </v:textbox>
          </v:shape>
        </w:pict>
      </w:r>
    </w:p>
    <w:p w:rsidR="00735792" w:rsidRPr="00FA1260" w:rsidRDefault="00735792" w:rsidP="00735792">
      <w:pPr>
        <w:rPr>
          <w:rFonts w:ascii="Arial" w:hAnsi="Arial" w:cs="Arial"/>
        </w:rPr>
      </w:pPr>
    </w:p>
    <w:p w:rsidR="00735792" w:rsidRPr="00FA1260" w:rsidRDefault="00735792" w:rsidP="00735792">
      <w:pPr>
        <w:rPr>
          <w:rFonts w:ascii="Arial" w:hAnsi="Arial" w:cs="Arial"/>
        </w:rPr>
      </w:pPr>
    </w:p>
    <w:p w:rsidR="00735792" w:rsidRPr="00FA1260" w:rsidRDefault="00735792" w:rsidP="00735792">
      <w:pPr>
        <w:rPr>
          <w:rFonts w:ascii="Arial" w:hAnsi="Arial" w:cs="Arial"/>
        </w:rPr>
      </w:pPr>
    </w:p>
    <w:p w:rsidR="00735792" w:rsidRPr="00FA1260" w:rsidRDefault="00735792" w:rsidP="003A3EE8">
      <w:pPr>
        <w:rPr>
          <w:rFonts w:ascii="Arial" w:hAnsi="Arial" w:cs="Arial"/>
        </w:rPr>
      </w:pPr>
    </w:p>
    <w:sectPr w:rsidR="00735792" w:rsidRPr="00FA1260" w:rsidSect="00BB11B1">
      <w:headerReference w:type="even" r:id="rId18"/>
      <w:headerReference w:type="default" r:id="rId19"/>
      <w:footerReference w:type="even" r:id="rId20"/>
      <w:footerReference w:type="default" r:id="rId21"/>
      <w:pgSz w:w="11906" w:h="16838" w:code="9"/>
      <w:pgMar w:top="851"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376" w:rsidRDefault="000E4376" w:rsidP="00735792">
      <w:r>
        <w:separator/>
      </w:r>
    </w:p>
  </w:endnote>
  <w:endnote w:type="continuationSeparator" w:id="0">
    <w:p w:rsidR="000E4376" w:rsidRDefault="000E4376" w:rsidP="00735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376" w:rsidRDefault="000E4376">
    <w:pPr>
      <w:pStyle w:val="Footer"/>
    </w:pPr>
    <w:r w:rsidRPr="001D3828">
      <w:rPr>
        <w:noProof/>
        <w:lang w:eastAsia="en-GB"/>
      </w:rPr>
      <w:drawing>
        <wp:anchor distT="0" distB="0" distL="114300" distR="114300" simplePos="0" relativeHeight="251661312" behindDoc="1" locked="0" layoutInCell="1" allowOverlap="1">
          <wp:simplePos x="0" y="0"/>
          <wp:positionH relativeFrom="column">
            <wp:posOffset>-57150</wp:posOffset>
          </wp:positionH>
          <wp:positionV relativeFrom="paragraph">
            <wp:posOffset>-1424305</wp:posOffset>
          </wp:positionV>
          <wp:extent cx="7630795" cy="1571625"/>
          <wp:effectExtent l="19050" t="0" r="8255" b="0"/>
          <wp:wrapNone/>
          <wp:docPr id="4" name="Picture 1"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630795" cy="157162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5E0D8B" w:themeFill="text2"/>
      <w:tblCellMar>
        <w:top w:w="72" w:type="dxa"/>
        <w:left w:w="115" w:type="dxa"/>
        <w:bottom w:w="72" w:type="dxa"/>
        <w:right w:w="115" w:type="dxa"/>
      </w:tblCellMar>
      <w:tblLook w:val="04A0"/>
    </w:tblPr>
    <w:tblGrid>
      <w:gridCol w:w="551"/>
      <w:gridCol w:w="9883"/>
    </w:tblGrid>
    <w:tr w:rsidR="000E4376" w:rsidTr="00867AF7">
      <w:tc>
        <w:tcPr>
          <w:tcW w:w="264" w:type="pct"/>
          <w:shd w:val="clear" w:color="auto" w:fill="5E0D8B" w:themeFill="text2"/>
        </w:tcPr>
        <w:p w:rsidR="000E4376" w:rsidRDefault="00506932" w:rsidP="00735792">
          <w:pPr>
            <w:pStyle w:val="Footer"/>
            <w:rPr>
              <w:b/>
            </w:rPr>
          </w:pPr>
          <w:fldSimple w:instr=" PAGE   \* MERGEFORMAT ">
            <w:r w:rsidR="000E4376">
              <w:rPr>
                <w:noProof/>
              </w:rPr>
              <w:t>26</w:t>
            </w:r>
          </w:fldSimple>
        </w:p>
      </w:tc>
      <w:tc>
        <w:tcPr>
          <w:tcW w:w="4736" w:type="pct"/>
          <w:shd w:val="clear" w:color="auto" w:fill="5E0D8B" w:themeFill="text2"/>
        </w:tcPr>
        <w:p w:rsidR="000E4376" w:rsidRDefault="00506932" w:rsidP="00735792">
          <w:pPr>
            <w:pStyle w:val="Footer"/>
          </w:pPr>
          <w:r>
            <w:fldChar w:fldCharType="begin"/>
          </w:r>
          <w:r w:rsidR="000E4376">
            <w:instrText xml:space="preserve"> STYLEREF  "Cover heading" </w:instrText>
          </w:r>
          <w:r>
            <w:fldChar w:fldCharType="separate"/>
          </w:r>
          <w:r w:rsidR="000E4376">
            <w:rPr>
              <w:b/>
              <w:bCs/>
              <w:noProof/>
              <w:lang w:val="en-US"/>
            </w:rPr>
            <w:t>Error! No text of specified style in document.</w:t>
          </w:r>
          <w:r>
            <w:fldChar w:fldCharType="end"/>
          </w:r>
          <w:r w:rsidR="000E4376">
            <w:t xml:space="preserve"> | </w:t>
          </w:r>
          <w:sdt>
            <w:sdtPr>
              <w:alias w:val="Company"/>
              <w:id w:val="75914618"/>
              <w:dataBinding w:prefixMappings="xmlns:ns0='http://schemas.openxmlformats.org/officeDocument/2006/extended-properties'" w:xpath="/ns0:Properties[1]/ns0:Company[1]" w:storeItemID="{6668398D-A668-4E3E-A5EB-62B293D839F1}"/>
              <w:text/>
            </w:sdtPr>
            <w:sdtContent>
              <w:r w:rsidR="000E4376">
                <w:t>Torbay Safeguarding Children Board</w:t>
              </w:r>
            </w:sdtContent>
          </w:sdt>
        </w:p>
      </w:tc>
    </w:tr>
  </w:tbl>
  <w:p w:rsidR="000E4376" w:rsidRDefault="000E4376" w:rsidP="007357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5E0D8B" w:themeFill="text2"/>
      <w:tblCellMar>
        <w:top w:w="72" w:type="dxa"/>
        <w:left w:w="115" w:type="dxa"/>
        <w:bottom w:w="72" w:type="dxa"/>
        <w:right w:w="115" w:type="dxa"/>
      </w:tblCellMar>
      <w:tblLook w:val="04A0"/>
    </w:tblPr>
    <w:tblGrid>
      <w:gridCol w:w="9891"/>
      <w:gridCol w:w="543"/>
    </w:tblGrid>
    <w:tr w:rsidR="000E4376" w:rsidTr="00867AF7">
      <w:tc>
        <w:tcPr>
          <w:tcW w:w="4740" w:type="pct"/>
          <w:shd w:val="clear" w:color="auto" w:fill="5E0D8B" w:themeFill="text2"/>
        </w:tcPr>
        <w:p w:rsidR="000E4376" w:rsidRDefault="00506932" w:rsidP="000C6E08">
          <w:pPr>
            <w:pStyle w:val="Footer"/>
          </w:pPr>
          <w:sdt>
            <w:sdtPr>
              <w:alias w:val="Company"/>
              <w:id w:val="75971759"/>
              <w:dataBinding w:prefixMappings="xmlns:ns0='http://schemas.openxmlformats.org/officeDocument/2006/extended-properties'" w:xpath="/ns0:Properties[1]/ns0:Company[1]" w:storeItemID="{6668398D-A668-4E3E-A5EB-62B293D839F1}"/>
              <w:text/>
            </w:sdtPr>
            <w:sdtContent>
              <w:r w:rsidR="000E4376">
                <w:t>Torbay Safeguarding Children Board</w:t>
              </w:r>
            </w:sdtContent>
          </w:sdt>
          <w:r w:rsidR="000E4376">
            <w:t xml:space="preserve"> | TSCB Annual Report 2015-2016 V2</w:t>
          </w:r>
        </w:p>
      </w:tc>
      <w:tc>
        <w:tcPr>
          <w:tcW w:w="260" w:type="pct"/>
          <w:shd w:val="clear" w:color="auto" w:fill="5E0D8B" w:themeFill="text2"/>
        </w:tcPr>
        <w:p w:rsidR="000E4376" w:rsidRDefault="00506932" w:rsidP="00735792">
          <w:pPr>
            <w:pStyle w:val="Header"/>
            <w:rPr>
              <w:color w:val="FFFFFF" w:themeColor="background1"/>
            </w:rPr>
          </w:pPr>
          <w:fldSimple w:instr=" PAGE   \* MERGEFORMAT ">
            <w:r w:rsidR="00B32B49" w:rsidRPr="00B32B49">
              <w:rPr>
                <w:noProof/>
                <w:color w:val="FFFFFF" w:themeColor="background1"/>
              </w:rPr>
              <w:t>24</w:t>
            </w:r>
          </w:fldSimple>
        </w:p>
      </w:tc>
    </w:tr>
  </w:tbl>
  <w:p w:rsidR="000E4376" w:rsidRDefault="000E4376" w:rsidP="00735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376" w:rsidRDefault="000E4376" w:rsidP="00735792">
      <w:r>
        <w:separator/>
      </w:r>
    </w:p>
  </w:footnote>
  <w:footnote w:type="continuationSeparator" w:id="0">
    <w:p w:rsidR="000E4376" w:rsidRDefault="000E4376" w:rsidP="00735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376" w:rsidRDefault="000E4376">
    <w:pPr>
      <w:pStyle w:val="Header"/>
    </w:pPr>
  </w:p>
  <w:p w:rsidR="000E4376" w:rsidRDefault="000E4376">
    <w:pPr>
      <w:pStyle w:val="Header"/>
    </w:pPr>
    <w:r w:rsidRPr="001D3828">
      <w:rPr>
        <w:noProof/>
        <w:lang w:eastAsia="en-GB"/>
      </w:rPr>
      <w:drawing>
        <wp:anchor distT="0" distB="0" distL="114300" distR="114300" simplePos="0" relativeHeight="251659264" behindDoc="1" locked="0" layoutInCell="1" allowOverlap="1">
          <wp:simplePos x="0" y="0"/>
          <wp:positionH relativeFrom="column">
            <wp:posOffset>-85725</wp:posOffset>
          </wp:positionH>
          <wp:positionV relativeFrom="paragraph">
            <wp:posOffset>-180975</wp:posOffset>
          </wp:positionV>
          <wp:extent cx="7658100" cy="1466850"/>
          <wp:effectExtent l="19050" t="0" r="0" b="0"/>
          <wp:wrapNone/>
          <wp:docPr id="3" name="Picture 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7658100" cy="146685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376" w:rsidRDefault="000E4376" w:rsidP="007357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376" w:rsidRDefault="000E4376" w:rsidP="007357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936"/>
    <w:multiLevelType w:val="hybridMultilevel"/>
    <w:tmpl w:val="3F7A817A"/>
    <w:lvl w:ilvl="0" w:tplc="E71EFC4E">
      <w:start w:val="1"/>
      <w:numFmt w:val="decimal"/>
      <w:lvlText w:val="7.17.%1"/>
      <w:lvlJc w:val="left"/>
      <w:pPr>
        <w:ind w:left="360" w:hanging="360"/>
      </w:pPr>
      <w:rPr>
        <w:rFonts w:hint="default"/>
        <w:b w:val="0"/>
        <w:i w:val="0"/>
        <w:color w:val="5D0C8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BC5CC1"/>
    <w:multiLevelType w:val="hybridMultilevel"/>
    <w:tmpl w:val="43BA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D7B5E"/>
    <w:multiLevelType w:val="hybridMultilevel"/>
    <w:tmpl w:val="8B863898"/>
    <w:lvl w:ilvl="0" w:tplc="8110EA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9123C"/>
    <w:multiLevelType w:val="hybridMultilevel"/>
    <w:tmpl w:val="1EF884F8"/>
    <w:lvl w:ilvl="0" w:tplc="BC8A9B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1F5C68"/>
    <w:multiLevelType w:val="hybridMultilevel"/>
    <w:tmpl w:val="97588992"/>
    <w:lvl w:ilvl="0" w:tplc="5F76B52E">
      <w:start w:val="1"/>
      <w:numFmt w:val="decimal"/>
      <w:lvlText w:val="5.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7F66FE"/>
    <w:multiLevelType w:val="hybridMultilevel"/>
    <w:tmpl w:val="73B09D8A"/>
    <w:lvl w:ilvl="0" w:tplc="AE3834EC">
      <w:start w:val="1"/>
      <w:numFmt w:val="decimal"/>
      <w:lvlText w:val="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D83708B"/>
    <w:multiLevelType w:val="hybridMultilevel"/>
    <w:tmpl w:val="C0B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AF7A6C"/>
    <w:multiLevelType w:val="multilevel"/>
    <w:tmpl w:val="8F7AC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5947FA"/>
    <w:multiLevelType w:val="hybridMultilevel"/>
    <w:tmpl w:val="7F3235A8"/>
    <w:lvl w:ilvl="0" w:tplc="FE12841E">
      <w:start w:val="1"/>
      <w:numFmt w:val="bullet"/>
      <w:pStyle w:val="greenbullets"/>
      <w:lvlText w:val=""/>
      <w:lvlJc w:val="left"/>
      <w:pPr>
        <w:ind w:left="360" w:hanging="360"/>
      </w:pPr>
      <w:rPr>
        <w:rFonts w:ascii="Symbol" w:hAnsi="Symbol" w:hint="default"/>
        <w:color w:val="66CC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39476F"/>
    <w:multiLevelType w:val="hybridMultilevel"/>
    <w:tmpl w:val="CE76FCC0"/>
    <w:lvl w:ilvl="0" w:tplc="F6AE2C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963C90"/>
    <w:multiLevelType w:val="multilevel"/>
    <w:tmpl w:val="AF0ABA34"/>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b w: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DED66FA"/>
    <w:multiLevelType w:val="hybridMultilevel"/>
    <w:tmpl w:val="FF64520E"/>
    <w:lvl w:ilvl="0" w:tplc="678E23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E0633A"/>
    <w:multiLevelType w:val="hybridMultilevel"/>
    <w:tmpl w:val="E0CA4BF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nsid w:val="402178CF"/>
    <w:multiLevelType w:val="hybridMultilevel"/>
    <w:tmpl w:val="D9F04784"/>
    <w:lvl w:ilvl="0" w:tplc="08169C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0A736C"/>
    <w:multiLevelType w:val="hybridMultilevel"/>
    <w:tmpl w:val="C930B026"/>
    <w:lvl w:ilvl="0" w:tplc="23E6B2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202DF0"/>
    <w:multiLevelType w:val="hybridMultilevel"/>
    <w:tmpl w:val="032CF08A"/>
    <w:lvl w:ilvl="0" w:tplc="86F29908">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3D0A4B"/>
    <w:multiLevelType w:val="hybridMultilevel"/>
    <w:tmpl w:val="87CC149A"/>
    <w:lvl w:ilvl="0" w:tplc="A1C6A8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506F57"/>
    <w:multiLevelType w:val="hybridMultilevel"/>
    <w:tmpl w:val="6400DCB2"/>
    <w:lvl w:ilvl="0" w:tplc="34F02B86">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930748"/>
    <w:multiLevelType w:val="hybridMultilevel"/>
    <w:tmpl w:val="7916E65C"/>
    <w:lvl w:ilvl="0" w:tplc="1EC84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996D8E"/>
    <w:multiLevelType w:val="hybridMultilevel"/>
    <w:tmpl w:val="1C9E62A4"/>
    <w:lvl w:ilvl="0" w:tplc="BDCE34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A81F07"/>
    <w:multiLevelType w:val="hybridMultilevel"/>
    <w:tmpl w:val="CF6E61BC"/>
    <w:lvl w:ilvl="0" w:tplc="61324C98">
      <w:start w:val="1"/>
      <w:numFmt w:val="decimal"/>
      <w:lvlText w:val="5.2.%1."/>
      <w:lvlJc w:val="left"/>
      <w:pPr>
        <w:ind w:left="360" w:hanging="360"/>
      </w:pPr>
      <w:rPr>
        <w:rFonts w:ascii="Arial" w:hAnsi="Arial" w:cs="Arial" w:hint="default"/>
        <w:b/>
        <w:color w:val="5D0C8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C07416E"/>
    <w:multiLevelType w:val="hybridMultilevel"/>
    <w:tmpl w:val="9F1C5EA4"/>
    <w:lvl w:ilvl="0" w:tplc="571C6698">
      <w:start w:val="1"/>
      <w:numFmt w:val="decimal"/>
      <w:lvlText w:val="3.%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D0E3E2A"/>
    <w:multiLevelType w:val="hybridMultilevel"/>
    <w:tmpl w:val="D666C5B2"/>
    <w:lvl w:ilvl="0" w:tplc="C0B448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016FC3"/>
    <w:multiLevelType w:val="hybridMultilevel"/>
    <w:tmpl w:val="93EA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C12221"/>
    <w:multiLevelType w:val="hybridMultilevel"/>
    <w:tmpl w:val="5C6CFFBE"/>
    <w:lvl w:ilvl="0" w:tplc="BF3A9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283018"/>
    <w:multiLevelType w:val="hybridMultilevel"/>
    <w:tmpl w:val="8BFEF3E2"/>
    <w:lvl w:ilvl="0" w:tplc="B7D886C2">
      <w:start w:val="1"/>
      <w:numFmt w:val="decimal"/>
      <w:lvlText w:val="7.%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8422CE"/>
    <w:multiLevelType w:val="hybridMultilevel"/>
    <w:tmpl w:val="3F7A817A"/>
    <w:lvl w:ilvl="0" w:tplc="E71EFC4E">
      <w:start w:val="1"/>
      <w:numFmt w:val="decimal"/>
      <w:lvlText w:val="7.17.%1"/>
      <w:lvlJc w:val="left"/>
      <w:pPr>
        <w:ind w:left="360" w:hanging="360"/>
      </w:pPr>
      <w:rPr>
        <w:rFonts w:hint="default"/>
        <w:b w:val="0"/>
        <w:i w:val="0"/>
        <w:color w:val="5D0C8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75D16FC"/>
    <w:multiLevelType w:val="hybridMultilevel"/>
    <w:tmpl w:val="1848D364"/>
    <w:lvl w:ilvl="0" w:tplc="3DD8F4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701569"/>
    <w:multiLevelType w:val="hybridMultilevel"/>
    <w:tmpl w:val="33D007AC"/>
    <w:lvl w:ilvl="0" w:tplc="C9988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3C1CE8"/>
    <w:multiLevelType w:val="hybridMultilevel"/>
    <w:tmpl w:val="55A0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4F7F84"/>
    <w:multiLevelType w:val="hybridMultilevel"/>
    <w:tmpl w:val="00864B7A"/>
    <w:lvl w:ilvl="0" w:tplc="1AFA59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441EB9"/>
    <w:multiLevelType w:val="hybridMultilevel"/>
    <w:tmpl w:val="5F9ECF54"/>
    <w:lvl w:ilvl="0" w:tplc="6804EC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062E82"/>
    <w:multiLevelType w:val="hybridMultilevel"/>
    <w:tmpl w:val="C524754E"/>
    <w:lvl w:ilvl="0" w:tplc="571C6698">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E477F6"/>
    <w:multiLevelType w:val="hybridMultilevel"/>
    <w:tmpl w:val="60DC5AB8"/>
    <w:lvl w:ilvl="0" w:tplc="3A3EE6CA">
      <w:start w:val="1"/>
      <w:numFmt w:val="bullet"/>
      <w:pStyle w:val="yellowbullets"/>
      <w:lvlText w:val=""/>
      <w:lvlJc w:val="left"/>
      <w:pPr>
        <w:ind w:left="717" w:hanging="360"/>
      </w:pPr>
      <w:rPr>
        <w:rFonts w:ascii="Symbol" w:hAnsi="Symbol" w:hint="default"/>
        <w:color w:val="A4D55D"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8"/>
  </w:num>
  <w:num w:numId="3">
    <w:abstractNumId w:val="10"/>
  </w:num>
  <w:num w:numId="4">
    <w:abstractNumId w:val="24"/>
  </w:num>
  <w:num w:numId="5">
    <w:abstractNumId w:val="5"/>
  </w:num>
  <w:num w:numId="6">
    <w:abstractNumId w:val="14"/>
  </w:num>
  <w:num w:numId="7">
    <w:abstractNumId w:val="0"/>
  </w:num>
  <w:num w:numId="8">
    <w:abstractNumId w:val="11"/>
  </w:num>
  <w:num w:numId="9">
    <w:abstractNumId w:val="19"/>
  </w:num>
  <w:num w:numId="10">
    <w:abstractNumId w:val="3"/>
  </w:num>
  <w:num w:numId="11">
    <w:abstractNumId w:val="31"/>
  </w:num>
  <w:num w:numId="12">
    <w:abstractNumId w:val="13"/>
  </w:num>
  <w:num w:numId="13">
    <w:abstractNumId w:val="16"/>
  </w:num>
  <w:num w:numId="14">
    <w:abstractNumId w:val="3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8"/>
  </w:num>
  <w:num w:numId="18">
    <w:abstractNumId w:val="17"/>
  </w:num>
  <w:num w:numId="19">
    <w:abstractNumId w:val="15"/>
  </w:num>
  <w:num w:numId="20">
    <w:abstractNumId w:val="22"/>
  </w:num>
  <w:num w:numId="21">
    <w:abstractNumId w:val="2"/>
  </w:num>
  <w:num w:numId="22">
    <w:abstractNumId w:val="27"/>
  </w:num>
  <w:num w:numId="23">
    <w:abstractNumId w:val="18"/>
  </w:num>
  <w:num w:numId="24">
    <w:abstractNumId w:val="23"/>
  </w:num>
  <w:num w:numId="25">
    <w:abstractNumId w:val="6"/>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
  </w:num>
  <w:num w:numId="29">
    <w:abstractNumId w:val="20"/>
  </w:num>
  <w:num w:numId="30">
    <w:abstractNumId w:val="12"/>
  </w:num>
  <w:num w:numId="31">
    <w:abstractNumId w:val="29"/>
  </w:num>
  <w:num w:numId="32">
    <w:abstractNumId w:val="32"/>
  </w:num>
  <w:num w:numId="33">
    <w:abstractNumId w:val="21"/>
  </w:num>
  <w:num w:numId="34">
    <w:abstractNumId w:val="26"/>
  </w:num>
  <w:num w:numId="35">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ocumentProtection w:formatting="1" w:enforcement="0"/>
  <w:defaultTabStop w:val="720"/>
  <w:drawingGridHorizontalSpacing w:val="110"/>
  <w:displayHorizontalDrawingGridEvery w:val="2"/>
  <w:characterSpacingControl w:val="doNotCompress"/>
  <w:hdrShapeDefaults>
    <o:shapedefaults v:ext="edit" spidmax="102401">
      <o:colormenu v:ext="edit" fillcolor="none [3215]" strokecolor="none"/>
    </o:shapedefaults>
    <o:shapelayout v:ext="edit">
      <o:regrouptable v:ext="edit">
        <o:entry new="1" old="0"/>
      </o:regrouptable>
    </o:shapelayout>
  </w:hdrShapeDefaults>
  <w:footnotePr>
    <w:footnote w:id="-1"/>
    <w:footnote w:id="0"/>
  </w:footnotePr>
  <w:endnotePr>
    <w:endnote w:id="-1"/>
    <w:endnote w:id="0"/>
  </w:endnotePr>
  <w:compat/>
  <w:rsids>
    <w:rsidRoot w:val="00735792"/>
    <w:rsid w:val="000046C1"/>
    <w:rsid w:val="00020DDD"/>
    <w:rsid w:val="00022029"/>
    <w:rsid w:val="00040CE8"/>
    <w:rsid w:val="00054E11"/>
    <w:rsid w:val="00081104"/>
    <w:rsid w:val="00090622"/>
    <w:rsid w:val="000C6E08"/>
    <w:rsid w:val="000D351D"/>
    <w:rsid w:val="000E4376"/>
    <w:rsid w:val="0011030E"/>
    <w:rsid w:val="00113853"/>
    <w:rsid w:val="001179CA"/>
    <w:rsid w:val="001239DC"/>
    <w:rsid w:val="00143AA4"/>
    <w:rsid w:val="00162FBC"/>
    <w:rsid w:val="00170D3D"/>
    <w:rsid w:val="00184D6D"/>
    <w:rsid w:val="001A19B2"/>
    <w:rsid w:val="001C38BA"/>
    <w:rsid w:val="001D3828"/>
    <w:rsid w:val="001E2915"/>
    <w:rsid w:val="001E7707"/>
    <w:rsid w:val="00225434"/>
    <w:rsid w:val="002608C8"/>
    <w:rsid w:val="002614F3"/>
    <w:rsid w:val="00264F71"/>
    <w:rsid w:val="00271035"/>
    <w:rsid w:val="00273782"/>
    <w:rsid w:val="00293AF4"/>
    <w:rsid w:val="002A3AA4"/>
    <w:rsid w:val="002F43E6"/>
    <w:rsid w:val="003001AE"/>
    <w:rsid w:val="00301596"/>
    <w:rsid w:val="00301ABB"/>
    <w:rsid w:val="003050B2"/>
    <w:rsid w:val="003067F3"/>
    <w:rsid w:val="00312244"/>
    <w:rsid w:val="00313424"/>
    <w:rsid w:val="0032266F"/>
    <w:rsid w:val="003232C1"/>
    <w:rsid w:val="00362551"/>
    <w:rsid w:val="00362EFA"/>
    <w:rsid w:val="00375C07"/>
    <w:rsid w:val="003872C1"/>
    <w:rsid w:val="003A009E"/>
    <w:rsid w:val="003A3EE8"/>
    <w:rsid w:val="003B224B"/>
    <w:rsid w:val="003C5295"/>
    <w:rsid w:val="003E3FDE"/>
    <w:rsid w:val="003E5210"/>
    <w:rsid w:val="003E5310"/>
    <w:rsid w:val="0040337A"/>
    <w:rsid w:val="00407919"/>
    <w:rsid w:val="00423DD2"/>
    <w:rsid w:val="00427A33"/>
    <w:rsid w:val="004326B1"/>
    <w:rsid w:val="004522DA"/>
    <w:rsid w:val="00465A80"/>
    <w:rsid w:val="004A4951"/>
    <w:rsid w:val="004B420F"/>
    <w:rsid w:val="004B6943"/>
    <w:rsid w:val="004D1DAC"/>
    <w:rsid w:val="004E2530"/>
    <w:rsid w:val="00500D45"/>
    <w:rsid w:val="005051F6"/>
    <w:rsid w:val="00506932"/>
    <w:rsid w:val="005071BE"/>
    <w:rsid w:val="00520EE7"/>
    <w:rsid w:val="00535A37"/>
    <w:rsid w:val="00540940"/>
    <w:rsid w:val="00560B6A"/>
    <w:rsid w:val="00563457"/>
    <w:rsid w:val="005638AF"/>
    <w:rsid w:val="0058058A"/>
    <w:rsid w:val="005834F8"/>
    <w:rsid w:val="00591020"/>
    <w:rsid w:val="00594487"/>
    <w:rsid w:val="005B4B38"/>
    <w:rsid w:val="005B5F07"/>
    <w:rsid w:val="005C24D7"/>
    <w:rsid w:val="005C310A"/>
    <w:rsid w:val="005C341F"/>
    <w:rsid w:val="005C4E36"/>
    <w:rsid w:val="005C6D71"/>
    <w:rsid w:val="00613F27"/>
    <w:rsid w:val="00653575"/>
    <w:rsid w:val="00684D65"/>
    <w:rsid w:val="006976DF"/>
    <w:rsid w:val="006A37FF"/>
    <w:rsid w:val="006A4A64"/>
    <w:rsid w:val="006B2100"/>
    <w:rsid w:val="006B40A8"/>
    <w:rsid w:val="006E5631"/>
    <w:rsid w:val="006F6C66"/>
    <w:rsid w:val="006F7993"/>
    <w:rsid w:val="00706698"/>
    <w:rsid w:val="007078C2"/>
    <w:rsid w:val="0070798C"/>
    <w:rsid w:val="00711F49"/>
    <w:rsid w:val="0071209C"/>
    <w:rsid w:val="00721692"/>
    <w:rsid w:val="00724A34"/>
    <w:rsid w:val="00735792"/>
    <w:rsid w:val="00740521"/>
    <w:rsid w:val="00755153"/>
    <w:rsid w:val="00780916"/>
    <w:rsid w:val="0078193B"/>
    <w:rsid w:val="00787B63"/>
    <w:rsid w:val="007970C4"/>
    <w:rsid w:val="00797B82"/>
    <w:rsid w:val="007A15B6"/>
    <w:rsid w:val="007C1F2B"/>
    <w:rsid w:val="007E7723"/>
    <w:rsid w:val="007F102F"/>
    <w:rsid w:val="008043B5"/>
    <w:rsid w:val="00806B16"/>
    <w:rsid w:val="0081044E"/>
    <w:rsid w:val="00812CF4"/>
    <w:rsid w:val="008373DE"/>
    <w:rsid w:val="00837A08"/>
    <w:rsid w:val="00847031"/>
    <w:rsid w:val="00851AAF"/>
    <w:rsid w:val="00855864"/>
    <w:rsid w:val="00857E59"/>
    <w:rsid w:val="00864297"/>
    <w:rsid w:val="008653B9"/>
    <w:rsid w:val="00867AF7"/>
    <w:rsid w:val="008839DB"/>
    <w:rsid w:val="00887C9E"/>
    <w:rsid w:val="008903B4"/>
    <w:rsid w:val="008A51FA"/>
    <w:rsid w:val="008B0139"/>
    <w:rsid w:val="008C1935"/>
    <w:rsid w:val="008C21E0"/>
    <w:rsid w:val="008C6514"/>
    <w:rsid w:val="008D18F1"/>
    <w:rsid w:val="008D6257"/>
    <w:rsid w:val="008E1D95"/>
    <w:rsid w:val="008F5259"/>
    <w:rsid w:val="009002EE"/>
    <w:rsid w:val="00901ABA"/>
    <w:rsid w:val="00912AE0"/>
    <w:rsid w:val="00913561"/>
    <w:rsid w:val="00927DF2"/>
    <w:rsid w:val="00936072"/>
    <w:rsid w:val="00943D46"/>
    <w:rsid w:val="00950962"/>
    <w:rsid w:val="0096479B"/>
    <w:rsid w:val="0098477B"/>
    <w:rsid w:val="009A6186"/>
    <w:rsid w:val="009C44E8"/>
    <w:rsid w:val="009F76B8"/>
    <w:rsid w:val="00A04CD5"/>
    <w:rsid w:val="00A051A8"/>
    <w:rsid w:val="00A13E18"/>
    <w:rsid w:val="00A35958"/>
    <w:rsid w:val="00A44536"/>
    <w:rsid w:val="00A471BB"/>
    <w:rsid w:val="00A83A65"/>
    <w:rsid w:val="00A8494D"/>
    <w:rsid w:val="00A914A8"/>
    <w:rsid w:val="00A91B41"/>
    <w:rsid w:val="00AA53E7"/>
    <w:rsid w:val="00AC0B88"/>
    <w:rsid w:val="00AC6AE6"/>
    <w:rsid w:val="00AD1994"/>
    <w:rsid w:val="00AD7E24"/>
    <w:rsid w:val="00AE4521"/>
    <w:rsid w:val="00AE49CD"/>
    <w:rsid w:val="00B12E0A"/>
    <w:rsid w:val="00B24DD4"/>
    <w:rsid w:val="00B300F9"/>
    <w:rsid w:val="00B32B49"/>
    <w:rsid w:val="00B51E62"/>
    <w:rsid w:val="00B63E05"/>
    <w:rsid w:val="00B74833"/>
    <w:rsid w:val="00B843A9"/>
    <w:rsid w:val="00BB041B"/>
    <w:rsid w:val="00BB11B1"/>
    <w:rsid w:val="00BD3808"/>
    <w:rsid w:val="00BD4C07"/>
    <w:rsid w:val="00BE2A7D"/>
    <w:rsid w:val="00BF48A5"/>
    <w:rsid w:val="00C04A9D"/>
    <w:rsid w:val="00C057A0"/>
    <w:rsid w:val="00C1796A"/>
    <w:rsid w:val="00C42909"/>
    <w:rsid w:val="00C460A4"/>
    <w:rsid w:val="00C526FB"/>
    <w:rsid w:val="00C55436"/>
    <w:rsid w:val="00C9716E"/>
    <w:rsid w:val="00CC271D"/>
    <w:rsid w:val="00CC5076"/>
    <w:rsid w:val="00CC7224"/>
    <w:rsid w:val="00CD6D6F"/>
    <w:rsid w:val="00CD7A2C"/>
    <w:rsid w:val="00CE2B03"/>
    <w:rsid w:val="00CE3C6E"/>
    <w:rsid w:val="00D02454"/>
    <w:rsid w:val="00D030EB"/>
    <w:rsid w:val="00D10CEB"/>
    <w:rsid w:val="00D16DCA"/>
    <w:rsid w:val="00D4155E"/>
    <w:rsid w:val="00D42ABF"/>
    <w:rsid w:val="00D45C30"/>
    <w:rsid w:val="00D602CB"/>
    <w:rsid w:val="00D60FDC"/>
    <w:rsid w:val="00D61AC5"/>
    <w:rsid w:val="00D737BE"/>
    <w:rsid w:val="00DA3DB8"/>
    <w:rsid w:val="00DA7A9B"/>
    <w:rsid w:val="00DC7051"/>
    <w:rsid w:val="00DE6649"/>
    <w:rsid w:val="00DF68ED"/>
    <w:rsid w:val="00E01B38"/>
    <w:rsid w:val="00E34105"/>
    <w:rsid w:val="00E47150"/>
    <w:rsid w:val="00E75825"/>
    <w:rsid w:val="00E818C9"/>
    <w:rsid w:val="00E90D93"/>
    <w:rsid w:val="00E93852"/>
    <w:rsid w:val="00E951EA"/>
    <w:rsid w:val="00EA1166"/>
    <w:rsid w:val="00EB358B"/>
    <w:rsid w:val="00ED1430"/>
    <w:rsid w:val="00ED3420"/>
    <w:rsid w:val="00ED6023"/>
    <w:rsid w:val="00EE4F08"/>
    <w:rsid w:val="00EF2B4B"/>
    <w:rsid w:val="00EF4524"/>
    <w:rsid w:val="00F23726"/>
    <w:rsid w:val="00F31DC0"/>
    <w:rsid w:val="00F353CE"/>
    <w:rsid w:val="00F44743"/>
    <w:rsid w:val="00F5223A"/>
    <w:rsid w:val="00F56DFA"/>
    <w:rsid w:val="00F57CF1"/>
    <w:rsid w:val="00F656EF"/>
    <w:rsid w:val="00F736F6"/>
    <w:rsid w:val="00F749CD"/>
    <w:rsid w:val="00F96F17"/>
    <w:rsid w:val="00FA1260"/>
    <w:rsid w:val="00FB7810"/>
    <w:rsid w:val="00FC6931"/>
    <w:rsid w:val="00FD4042"/>
    <w:rsid w:val="00FD63D9"/>
    <w:rsid w:val="00FF0BCB"/>
    <w:rsid w:val="00FF53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colormenu v:ext="edit" fillcolor="none [3215]" strokecolor="none"/>
    </o:shapedefaults>
    <o:shapelayout v:ext="edit">
      <o:idmap v:ext="edit" data="1"/>
      <o:rules v:ext="edit">
        <o:r id="V:Rule11" type="connector" idref="#_x0000_s1174"/>
        <o:r id="V:Rule12" type="connector" idref="#_x0000_s1167"/>
        <o:r id="V:Rule13" type="connector" idref="#_x0000_s1158"/>
        <o:r id="V:Rule14" type="connector" idref="#_x0000_s1176"/>
        <o:r id="V:Rule15" type="connector" idref="#_x0000_s1168"/>
        <o:r id="V:Rule16" type="connector" idref="#_x0000_s1164"/>
        <o:r id="V:Rule17" type="connector" idref="#_x0000_s1165"/>
        <o:r id="V:Rule18" type="connector" idref="#_x0000_s1169"/>
        <o:r id="V:Rule19" type="connector" idref="#_x0000_s1172"/>
        <o:r id="V:Rule20" type="connector" idref="#_x0000_s11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9" w:qFormat="1"/>
    <w:lsdException w:name="heading 3" w:locked="0" w:uiPriority="0"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qFormat="1"/>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uiPriority="0"/>
    <w:lsdException w:name="caption" w:uiPriority="35" w:qFormat="1"/>
    <w:lsdException w:name="footnote reference" w:locked="0"/>
    <w:lsdException w:name="page number" w:uiPriority="0"/>
    <w:lsdException w:name="List Bullet" w:locked="0"/>
    <w:lsdException w:name="Title" w:semiHidden="0" w:uiPriority="10" w:unhideWhenUsed="0"/>
    <w:lsdException w:name="Default Paragraph Font" w:locked="0" w:uiPriority="1"/>
    <w:lsdException w:name="Subtitle" w:semiHidden="0" w:uiPriority="11" w:unhideWhenUsed="0"/>
    <w:lsdException w:name="Hyperlink" w:locked="0"/>
    <w:lsdException w:name="FollowedHyperlink" w:lock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Outline List 1" w:locked="0"/>
    <w:lsdException w:name="Outline List 2"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locked="0" w:semiHidden="0" w:uiPriority="60" w:unhideWhenUsed="0"/>
    <w:lsdException w:name="Light List"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locked="0" w:uiPriority="37"/>
    <w:lsdException w:name="TOC Heading" w:locked="0" w:uiPriority="39" w:qFormat="1"/>
  </w:latentStyles>
  <w:style w:type="paragraph" w:default="1" w:styleId="Normal">
    <w:name w:val="Normal"/>
    <w:qFormat/>
    <w:rsid w:val="00735792"/>
    <w:pPr>
      <w:spacing w:after="0"/>
    </w:pPr>
  </w:style>
  <w:style w:type="paragraph" w:styleId="Heading1">
    <w:name w:val="heading 1"/>
    <w:basedOn w:val="Normal"/>
    <w:next w:val="Normal"/>
    <w:link w:val="Heading1Char"/>
    <w:qFormat/>
    <w:rsid w:val="003001AE"/>
    <w:pPr>
      <w:keepNext/>
      <w:keepLines/>
      <w:numPr>
        <w:numId w:val="3"/>
      </w:numPr>
      <w:pBdr>
        <w:bottom w:val="single" w:sz="4" w:space="1" w:color="5E0D8B" w:themeColor="text2"/>
      </w:pBdr>
      <w:spacing w:before="480" w:after="120"/>
      <w:outlineLvl w:val="0"/>
    </w:pPr>
    <w:rPr>
      <w:rFonts w:asciiTheme="majorHAnsi" w:eastAsiaTheme="majorEastAsia" w:hAnsiTheme="majorHAnsi" w:cstheme="majorBidi"/>
      <w:b/>
      <w:bCs/>
      <w:color w:val="5E0D8B" w:themeColor="text2"/>
      <w:sz w:val="40"/>
      <w:szCs w:val="28"/>
    </w:rPr>
  </w:style>
  <w:style w:type="paragraph" w:styleId="Heading2">
    <w:name w:val="heading 2"/>
    <w:basedOn w:val="Normal"/>
    <w:next w:val="Normal"/>
    <w:link w:val="Heading2Char"/>
    <w:uiPriority w:val="9"/>
    <w:unhideWhenUsed/>
    <w:qFormat/>
    <w:rsid w:val="003E5210"/>
    <w:pPr>
      <w:keepNext/>
      <w:keepLines/>
      <w:numPr>
        <w:ilvl w:val="1"/>
        <w:numId w:val="3"/>
      </w:numPr>
      <w:spacing w:before="200"/>
      <w:outlineLvl w:val="1"/>
    </w:pPr>
    <w:rPr>
      <w:rFonts w:asciiTheme="majorHAnsi" w:eastAsiaTheme="majorEastAsia" w:hAnsiTheme="majorHAnsi" w:cstheme="majorBidi"/>
      <w:b/>
      <w:bCs/>
      <w:color w:val="A4D55D" w:themeColor="background2"/>
      <w:sz w:val="26"/>
      <w:szCs w:val="26"/>
    </w:rPr>
  </w:style>
  <w:style w:type="paragraph" w:styleId="Heading3">
    <w:name w:val="heading 3"/>
    <w:basedOn w:val="Normal"/>
    <w:next w:val="Normal"/>
    <w:link w:val="Heading3Char"/>
    <w:unhideWhenUsed/>
    <w:qFormat/>
    <w:rsid w:val="003E5210"/>
    <w:pPr>
      <w:keepNext/>
      <w:keepLines/>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E5210"/>
    <w:pPr>
      <w:keepNext/>
      <w:keepLines/>
      <w:numPr>
        <w:ilvl w:val="3"/>
        <w:numId w:val="3"/>
      </w:numPr>
      <w:spacing w:before="20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1AE"/>
    <w:rPr>
      <w:rFonts w:asciiTheme="majorHAnsi" w:eastAsiaTheme="majorEastAsia" w:hAnsiTheme="majorHAnsi" w:cstheme="majorBidi"/>
      <w:b/>
      <w:bCs/>
      <w:color w:val="5E0D8B" w:themeColor="text2"/>
      <w:sz w:val="40"/>
      <w:szCs w:val="28"/>
    </w:rPr>
  </w:style>
  <w:style w:type="table" w:styleId="TableGrid">
    <w:name w:val="Table Grid"/>
    <w:basedOn w:val="TableNormal"/>
    <w:uiPriority w:val="59"/>
    <w:locked/>
    <w:rsid w:val="0054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locked/>
    <w:rsid w:val="00CC27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1D"/>
    <w:rPr>
      <w:rFonts w:ascii="Tahoma" w:hAnsi="Tahoma" w:cs="Tahoma"/>
      <w:sz w:val="16"/>
      <w:szCs w:val="16"/>
    </w:rPr>
  </w:style>
  <w:style w:type="character" w:styleId="PlaceholderText">
    <w:name w:val="Placeholder Text"/>
    <w:basedOn w:val="DefaultParagraphFont"/>
    <w:uiPriority w:val="99"/>
    <w:semiHidden/>
    <w:locked/>
    <w:rsid w:val="00CC271D"/>
    <w:rPr>
      <w:color w:val="808080"/>
    </w:rPr>
  </w:style>
  <w:style w:type="paragraph" w:customStyle="1" w:styleId="dateoncover">
    <w:name w:val="date on cover"/>
    <w:basedOn w:val="Normal"/>
    <w:qFormat/>
    <w:rsid w:val="00CC271D"/>
    <w:pPr>
      <w:spacing w:line="240" w:lineRule="auto"/>
    </w:pPr>
    <w:rPr>
      <w:b/>
      <w:color w:val="FFFFFF" w:themeColor="background1"/>
      <w:sz w:val="28"/>
    </w:rPr>
  </w:style>
  <w:style w:type="paragraph" w:styleId="TOCHeading">
    <w:name w:val="TOC Heading"/>
    <w:basedOn w:val="Heading1"/>
    <w:next w:val="Normal"/>
    <w:uiPriority w:val="39"/>
    <w:unhideWhenUsed/>
    <w:qFormat/>
    <w:locked/>
    <w:rsid w:val="007C1F2B"/>
    <w:pPr>
      <w:outlineLvl w:val="9"/>
    </w:pPr>
    <w:rPr>
      <w:lang w:val="en-US"/>
    </w:rPr>
  </w:style>
  <w:style w:type="paragraph" w:styleId="Header">
    <w:name w:val="header"/>
    <w:basedOn w:val="Normal"/>
    <w:link w:val="HeaderChar"/>
    <w:uiPriority w:val="99"/>
    <w:unhideWhenUsed/>
    <w:rsid w:val="006A37FF"/>
    <w:pPr>
      <w:tabs>
        <w:tab w:val="center" w:pos="4513"/>
        <w:tab w:val="right" w:pos="9026"/>
      </w:tabs>
      <w:spacing w:line="240" w:lineRule="auto"/>
    </w:pPr>
  </w:style>
  <w:style w:type="character" w:customStyle="1" w:styleId="HeaderChar">
    <w:name w:val="Header Char"/>
    <w:basedOn w:val="DefaultParagraphFont"/>
    <w:link w:val="Header"/>
    <w:uiPriority w:val="99"/>
    <w:rsid w:val="006A37FF"/>
  </w:style>
  <w:style w:type="paragraph" w:styleId="Footer">
    <w:name w:val="footer"/>
    <w:basedOn w:val="Normal"/>
    <w:link w:val="FooterChar"/>
    <w:unhideWhenUsed/>
    <w:rsid w:val="003C5295"/>
    <w:pPr>
      <w:tabs>
        <w:tab w:val="center" w:pos="4513"/>
        <w:tab w:val="right" w:pos="9026"/>
      </w:tabs>
      <w:spacing w:line="240" w:lineRule="auto"/>
    </w:pPr>
    <w:rPr>
      <w:color w:val="FFFFFF" w:themeColor="background1"/>
    </w:rPr>
  </w:style>
  <w:style w:type="character" w:customStyle="1" w:styleId="FooterChar">
    <w:name w:val="Footer Char"/>
    <w:basedOn w:val="DefaultParagraphFont"/>
    <w:link w:val="Footer"/>
    <w:uiPriority w:val="99"/>
    <w:rsid w:val="003C5295"/>
    <w:rPr>
      <w:color w:val="FFFFFF" w:themeColor="background1"/>
    </w:rPr>
  </w:style>
  <w:style w:type="character" w:customStyle="1" w:styleId="Heading2Char">
    <w:name w:val="Heading 2 Char"/>
    <w:basedOn w:val="DefaultParagraphFont"/>
    <w:link w:val="Heading2"/>
    <w:uiPriority w:val="9"/>
    <w:rsid w:val="003E5210"/>
    <w:rPr>
      <w:rFonts w:asciiTheme="majorHAnsi" w:eastAsiaTheme="majorEastAsia" w:hAnsiTheme="majorHAnsi" w:cstheme="majorBidi"/>
      <w:b/>
      <w:bCs/>
      <w:color w:val="A4D55D" w:themeColor="background2"/>
      <w:sz w:val="26"/>
      <w:szCs w:val="26"/>
    </w:rPr>
  </w:style>
  <w:style w:type="paragraph" w:customStyle="1" w:styleId="Coverheading">
    <w:name w:val="Cover heading"/>
    <w:basedOn w:val="Normal"/>
    <w:qFormat/>
    <w:rsid w:val="00AE4521"/>
    <w:pPr>
      <w:framePr w:wrap="around" w:vAnchor="page" w:hAnchor="page" w:y="1"/>
      <w:spacing w:after="240" w:line="240" w:lineRule="auto"/>
      <w:suppressOverlap/>
    </w:pPr>
    <w:rPr>
      <w:b/>
      <w:color w:val="FFFFFF" w:themeColor="background1"/>
      <w:sz w:val="48"/>
      <w:szCs w:val="48"/>
    </w:rPr>
  </w:style>
  <w:style w:type="paragraph" w:customStyle="1" w:styleId="yellowbullets">
    <w:name w:val="yellow bullets"/>
    <w:basedOn w:val="ListParagraph"/>
    <w:qFormat/>
    <w:rsid w:val="003E5210"/>
    <w:pPr>
      <w:numPr>
        <w:numId w:val="1"/>
      </w:numPr>
      <w:ind w:left="1080"/>
    </w:pPr>
  </w:style>
  <w:style w:type="paragraph" w:styleId="ListParagraph">
    <w:name w:val="List Paragraph"/>
    <w:basedOn w:val="Normal"/>
    <w:uiPriority w:val="34"/>
    <w:qFormat/>
    <w:locked/>
    <w:rsid w:val="00B74833"/>
    <w:pPr>
      <w:ind w:left="720"/>
      <w:contextualSpacing/>
    </w:pPr>
  </w:style>
  <w:style w:type="character" w:customStyle="1" w:styleId="Heading3Char">
    <w:name w:val="Heading 3 Char"/>
    <w:basedOn w:val="DefaultParagraphFont"/>
    <w:link w:val="Heading3"/>
    <w:rsid w:val="003E521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3E5210"/>
    <w:rPr>
      <w:rFonts w:asciiTheme="majorHAnsi" w:eastAsiaTheme="majorEastAsia" w:hAnsiTheme="majorHAnsi" w:cstheme="majorBidi"/>
      <w:b/>
      <w:bCs/>
      <w:i/>
      <w:iCs/>
      <w:color w:val="000000" w:themeColor="text1"/>
    </w:rPr>
  </w:style>
  <w:style w:type="character" w:styleId="Hyperlink">
    <w:name w:val="Hyperlink"/>
    <w:basedOn w:val="DefaultParagraphFont"/>
    <w:uiPriority w:val="99"/>
    <w:unhideWhenUsed/>
    <w:rsid w:val="003E5210"/>
    <w:rPr>
      <w:b/>
      <w:color w:val="A4D55D" w:themeColor="background2"/>
      <w:u w:val="none"/>
    </w:rPr>
  </w:style>
  <w:style w:type="paragraph" w:styleId="TOC2">
    <w:name w:val="toc 2"/>
    <w:basedOn w:val="Normal"/>
    <w:next w:val="Normal"/>
    <w:autoRedefine/>
    <w:uiPriority w:val="39"/>
    <w:unhideWhenUsed/>
    <w:qFormat/>
    <w:rsid w:val="003A3EE8"/>
    <w:pPr>
      <w:tabs>
        <w:tab w:val="left" w:pos="880"/>
        <w:tab w:val="right" w:leader="dot" w:pos="10195"/>
      </w:tabs>
      <w:spacing w:after="100"/>
      <w:ind w:left="220"/>
    </w:pPr>
    <w:rPr>
      <w:sz w:val="20"/>
    </w:rPr>
  </w:style>
  <w:style w:type="paragraph" w:customStyle="1" w:styleId="numberedlist">
    <w:name w:val="numbered list"/>
    <w:basedOn w:val="Heading3"/>
    <w:locked/>
    <w:rsid w:val="008F5259"/>
    <w:pPr>
      <w:tabs>
        <w:tab w:val="left" w:pos="284"/>
      </w:tabs>
      <w:spacing w:before="0" w:after="120"/>
    </w:pPr>
  </w:style>
  <w:style w:type="paragraph" w:customStyle="1" w:styleId="coversubtitle">
    <w:name w:val="cover_subtitle"/>
    <w:basedOn w:val="Normal"/>
    <w:qFormat/>
    <w:rsid w:val="00113853"/>
    <w:pPr>
      <w:framePr w:wrap="around" w:vAnchor="page" w:hAnchor="page" w:y="1"/>
      <w:spacing w:line="240" w:lineRule="auto"/>
      <w:suppressOverlap/>
    </w:pPr>
    <w:rPr>
      <w:b/>
      <w:color w:val="99CC66"/>
      <w:sz w:val="32"/>
      <w:szCs w:val="32"/>
    </w:rPr>
  </w:style>
  <w:style w:type="paragraph" w:customStyle="1" w:styleId="greenbullets">
    <w:name w:val="green bullets"/>
    <w:basedOn w:val="yellowbullets"/>
    <w:qFormat/>
    <w:rsid w:val="00867AF7"/>
    <w:pPr>
      <w:numPr>
        <w:numId w:val="2"/>
      </w:numPr>
    </w:pPr>
  </w:style>
  <w:style w:type="paragraph" w:styleId="Quote">
    <w:name w:val="Quote"/>
    <w:basedOn w:val="Normal"/>
    <w:next w:val="Normal"/>
    <w:link w:val="QuoteChar"/>
    <w:uiPriority w:val="29"/>
    <w:qFormat/>
    <w:locked/>
    <w:rsid w:val="003E5210"/>
    <w:rPr>
      <w:i/>
      <w:iCs/>
      <w:color w:val="A4D55D" w:themeColor="background2"/>
      <w:sz w:val="28"/>
    </w:rPr>
  </w:style>
  <w:style w:type="character" w:customStyle="1" w:styleId="QuoteChar">
    <w:name w:val="Quote Char"/>
    <w:basedOn w:val="DefaultParagraphFont"/>
    <w:link w:val="Quote"/>
    <w:uiPriority w:val="29"/>
    <w:rsid w:val="003E5210"/>
    <w:rPr>
      <w:i/>
      <w:iCs/>
      <w:color w:val="A4D55D" w:themeColor="background2"/>
      <w:sz w:val="28"/>
    </w:rPr>
  </w:style>
  <w:style w:type="character" w:styleId="PageNumber">
    <w:name w:val="page number"/>
    <w:basedOn w:val="DefaultParagraphFont"/>
    <w:locked/>
    <w:rsid w:val="00735792"/>
  </w:style>
  <w:style w:type="paragraph" w:styleId="NoSpacing">
    <w:name w:val="No Spacing"/>
    <w:uiPriority w:val="1"/>
    <w:qFormat/>
    <w:locked/>
    <w:rsid w:val="00735792"/>
    <w:pPr>
      <w:spacing w:after="0" w:line="240" w:lineRule="auto"/>
    </w:pPr>
    <w:rPr>
      <w:rFonts w:ascii="Calibri" w:eastAsia="Calibri" w:hAnsi="Calibri" w:cs="Times New Roman"/>
    </w:rPr>
  </w:style>
  <w:style w:type="paragraph" w:customStyle="1" w:styleId="Default">
    <w:name w:val="Default"/>
    <w:rsid w:val="00735792"/>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3">
    <w:name w:val="toc 3"/>
    <w:basedOn w:val="Normal"/>
    <w:next w:val="Normal"/>
    <w:autoRedefine/>
    <w:uiPriority w:val="39"/>
    <w:unhideWhenUsed/>
    <w:rsid w:val="003A3EE8"/>
    <w:pPr>
      <w:tabs>
        <w:tab w:val="left" w:pos="1320"/>
        <w:tab w:val="right" w:leader="dot" w:pos="10206"/>
      </w:tabs>
      <w:spacing w:after="100"/>
      <w:ind w:left="440"/>
    </w:pPr>
  </w:style>
  <w:style w:type="paragraph" w:styleId="TOC1">
    <w:name w:val="toc 1"/>
    <w:basedOn w:val="Normal"/>
    <w:next w:val="Normal"/>
    <w:autoRedefine/>
    <w:uiPriority w:val="39"/>
    <w:unhideWhenUsed/>
    <w:rsid w:val="003A3EE8"/>
    <w:pPr>
      <w:tabs>
        <w:tab w:val="left" w:pos="440"/>
        <w:tab w:val="right" w:leader="dot" w:pos="10206"/>
      </w:tabs>
      <w:spacing w:after="100"/>
    </w:pPr>
    <w:rPr>
      <w:noProof/>
      <w:sz w:val="24"/>
      <w:szCs w:val="24"/>
    </w:rPr>
  </w:style>
  <w:style w:type="paragraph" w:styleId="NormalWeb">
    <w:name w:val="Normal (Web)"/>
    <w:basedOn w:val="Normal"/>
    <w:uiPriority w:val="99"/>
    <w:semiHidden/>
    <w:unhideWhenUsed/>
    <w:locked/>
    <w:rsid w:val="00A91B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A91B41"/>
  </w:style>
  <w:style w:type="character" w:customStyle="1" w:styleId="tgc">
    <w:name w:val="_tgc"/>
    <w:basedOn w:val="DefaultParagraphFont"/>
    <w:rsid w:val="001179CA"/>
  </w:style>
</w:styles>
</file>

<file path=word/webSettings.xml><?xml version="1.0" encoding="utf-8"?>
<w:webSettings xmlns:r="http://schemas.openxmlformats.org/officeDocument/2006/relationships" xmlns:w="http://schemas.openxmlformats.org/wordprocessingml/2006/main">
  <w:divs>
    <w:div w:id="337082040">
      <w:bodyDiv w:val="1"/>
      <w:marLeft w:val="0"/>
      <w:marRight w:val="0"/>
      <w:marTop w:val="0"/>
      <w:marBottom w:val="0"/>
      <w:divBdr>
        <w:top w:val="none" w:sz="0" w:space="0" w:color="auto"/>
        <w:left w:val="none" w:sz="0" w:space="0" w:color="auto"/>
        <w:bottom w:val="none" w:sz="0" w:space="0" w:color="auto"/>
        <w:right w:val="none" w:sz="0" w:space="0" w:color="auto"/>
      </w:divBdr>
      <w:divsChild>
        <w:div w:id="1089807771">
          <w:marLeft w:val="0"/>
          <w:marRight w:val="0"/>
          <w:marTop w:val="0"/>
          <w:marBottom w:val="0"/>
          <w:divBdr>
            <w:top w:val="none" w:sz="0" w:space="0" w:color="auto"/>
            <w:left w:val="none" w:sz="0" w:space="0" w:color="auto"/>
            <w:bottom w:val="none" w:sz="0" w:space="0" w:color="auto"/>
            <w:right w:val="none" w:sz="0" w:space="0" w:color="auto"/>
          </w:divBdr>
        </w:div>
        <w:div w:id="774981942">
          <w:marLeft w:val="0"/>
          <w:marRight w:val="0"/>
          <w:marTop w:val="0"/>
          <w:marBottom w:val="0"/>
          <w:divBdr>
            <w:top w:val="none" w:sz="0" w:space="0" w:color="auto"/>
            <w:left w:val="none" w:sz="0" w:space="0" w:color="auto"/>
            <w:bottom w:val="none" w:sz="0" w:space="0" w:color="auto"/>
            <w:right w:val="none" w:sz="0" w:space="0" w:color="auto"/>
          </w:divBdr>
        </w:div>
        <w:div w:id="1104426754">
          <w:marLeft w:val="0"/>
          <w:marRight w:val="0"/>
          <w:marTop w:val="0"/>
          <w:marBottom w:val="0"/>
          <w:divBdr>
            <w:top w:val="none" w:sz="0" w:space="0" w:color="auto"/>
            <w:left w:val="none" w:sz="0" w:space="0" w:color="auto"/>
            <w:bottom w:val="none" w:sz="0" w:space="0" w:color="auto"/>
            <w:right w:val="none" w:sz="0" w:space="0" w:color="auto"/>
          </w:divBdr>
        </w:div>
        <w:div w:id="1539513355">
          <w:marLeft w:val="0"/>
          <w:marRight w:val="0"/>
          <w:marTop w:val="0"/>
          <w:marBottom w:val="0"/>
          <w:divBdr>
            <w:top w:val="none" w:sz="0" w:space="0" w:color="auto"/>
            <w:left w:val="none" w:sz="0" w:space="0" w:color="auto"/>
            <w:bottom w:val="none" w:sz="0" w:space="0" w:color="auto"/>
            <w:right w:val="none" w:sz="0" w:space="0" w:color="auto"/>
          </w:divBdr>
        </w:div>
        <w:div w:id="1703432319">
          <w:marLeft w:val="0"/>
          <w:marRight w:val="0"/>
          <w:marTop w:val="0"/>
          <w:marBottom w:val="0"/>
          <w:divBdr>
            <w:top w:val="none" w:sz="0" w:space="0" w:color="auto"/>
            <w:left w:val="none" w:sz="0" w:space="0" w:color="auto"/>
            <w:bottom w:val="none" w:sz="0" w:space="0" w:color="auto"/>
            <w:right w:val="none" w:sz="0" w:space="0" w:color="auto"/>
          </w:divBdr>
        </w:div>
        <w:div w:id="1165322453">
          <w:marLeft w:val="0"/>
          <w:marRight w:val="0"/>
          <w:marTop w:val="0"/>
          <w:marBottom w:val="0"/>
          <w:divBdr>
            <w:top w:val="none" w:sz="0" w:space="0" w:color="auto"/>
            <w:left w:val="none" w:sz="0" w:space="0" w:color="auto"/>
            <w:bottom w:val="none" w:sz="0" w:space="0" w:color="auto"/>
            <w:right w:val="none" w:sz="0" w:space="0" w:color="auto"/>
          </w:divBdr>
        </w:div>
        <w:div w:id="1416048391">
          <w:marLeft w:val="0"/>
          <w:marRight w:val="0"/>
          <w:marTop w:val="0"/>
          <w:marBottom w:val="0"/>
          <w:divBdr>
            <w:top w:val="none" w:sz="0" w:space="0" w:color="auto"/>
            <w:left w:val="none" w:sz="0" w:space="0" w:color="auto"/>
            <w:bottom w:val="none" w:sz="0" w:space="0" w:color="auto"/>
            <w:right w:val="none" w:sz="0" w:space="0" w:color="auto"/>
          </w:divBdr>
        </w:div>
        <w:div w:id="1128551599">
          <w:marLeft w:val="0"/>
          <w:marRight w:val="0"/>
          <w:marTop w:val="0"/>
          <w:marBottom w:val="0"/>
          <w:divBdr>
            <w:top w:val="none" w:sz="0" w:space="0" w:color="auto"/>
            <w:left w:val="none" w:sz="0" w:space="0" w:color="auto"/>
            <w:bottom w:val="none" w:sz="0" w:space="0" w:color="auto"/>
            <w:right w:val="none" w:sz="0" w:space="0" w:color="auto"/>
          </w:divBdr>
        </w:div>
        <w:div w:id="1829126520">
          <w:marLeft w:val="0"/>
          <w:marRight w:val="0"/>
          <w:marTop w:val="0"/>
          <w:marBottom w:val="0"/>
          <w:divBdr>
            <w:top w:val="none" w:sz="0" w:space="0" w:color="auto"/>
            <w:left w:val="none" w:sz="0" w:space="0" w:color="auto"/>
            <w:bottom w:val="none" w:sz="0" w:space="0" w:color="auto"/>
            <w:right w:val="none" w:sz="0" w:space="0" w:color="auto"/>
          </w:divBdr>
        </w:div>
        <w:div w:id="1075516443">
          <w:marLeft w:val="0"/>
          <w:marRight w:val="0"/>
          <w:marTop w:val="0"/>
          <w:marBottom w:val="0"/>
          <w:divBdr>
            <w:top w:val="none" w:sz="0" w:space="0" w:color="auto"/>
            <w:left w:val="none" w:sz="0" w:space="0" w:color="auto"/>
            <w:bottom w:val="none" w:sz="0" w:space="0" w:color="auto"/>
            <w:right w:val="none" w:sz="0" w:space="0" w:color="auto"/>
          </w:divBdr>
        </w:div>
        <w:div w:id="1729766205">
          <w:marLeft w:val="0"/>
          <w:marRight w:val="0"/>
          <w:marTop w:val="0"/>
          <w:marBottom w:val="0"/>
          <w:divBdr>
            <w:top w:val="none" w:sz="0" w:space="0" w:color="auto"/>
            <w:left w:val="none" w:sz="0" w:space="0" w:color="auto"/>
            <w:bottom w:val="none" w:sz="0" w:space="0" w:color="auto"/>
            <w:right w:val="none" w:sz="0" w:space="0" w:color="auto"/>
          </w:divBdr>
        </w:div>
        <w:div w:id="1669478522">
          <w:marLeft w:val="0"/>
          <w:marRight w:val="0"/>
          <w:marTop w:val="0"/>
          <w:marBottom w:val="0"/>
          <w:divBdr>
            <w:top w:val="none" w:sz="0" w:space="0" w:color="auto"/>
            <w:left w:val="none" w:sz="0" w:space="0" w:color="auto"/>
            <w:bottom w:val="none" w:sz="0" w:space="0" w:color="auto"/>
            <w:right w:val="none" w:sz="0" w:space="0" w:color="auto"/>
          </w:divBdr>
        </w:div>
        <w:div w:id="664555703">
          <w:marLeft w:val="0"/>
          <w:marRight w:val="0"/>
          <w:marTop w:val="0"/>
          <w:marBottom w:val="0"/>
          <w:divBdr>
            <w:top w:val="none" w:sz="0" w:space="0" w:color="auto"/>
            <w:left w:val="none" w:sz="0" w:space="0" w:color="auto"/>
            <w:bottom w:val="none" w:sz="0" w:space="0" w:color="auto"/>
            <w:right w:val="none" w:sz="0" w:space="0" w:color="auto"/>
          </w:divBdr>
        </w:div>
        <w:div w:id="416630590">
          <w:marLeft w:val="0"/>
          <w:marRight w:val="0"/>
          <w:marTop w:val="0"/>
          <w:marBottom w:val="0"/>
          <w:divBdr>
            <w:top w:val="none" w:sz="0" w:space="0" w:color="auto"/>
            <w:left w:val="none" w:sz="0" w:space="0" w:color="auto"/>
            <w:bottom w:val="none" w:sz="0" w:space="0" w:color="auto"/>
            <w:right w:val="none" w:sz="0" w:space="0" w:color="auto"/>
          </w:divBdr>
        </w:div>
        <w:div w:id="628247888">
          <w:marLeft w:val="0"/>
          <w:marRight w:val="0"/>
          <w:marTop w:val="0"/>
          <w:marBottom w:val="0"/>
          <w:divBdr>
            <w:top w:val="none" w:sz="0" w:space="0" w:color="auto"/>
            <w:left w:val="none" w:sz="0" w:space="0" w:color="auto"/>
            <w:bottom w:val="none" w:sz="0" w:space="0" w:color="auto"/>
            <w:right w:val="none" w:sz="0" w:space="0" w:color="auto"/>
          </w:divBdr>
        </w:div>
        <w:div w:id="287592744">
          <w:marLeft w:val="0"/>
          <w:marRight w:val="0"/>
          <w:marTop w:val="0"/>
          <w:marBottom w:val="0"/>
          <w:divBdr>
            <w:top w:val="none" w:sz="0" w:space="0" w:color="auto"/>
            <w:left w:val="none" w:sz="0" w:space="0" w:color="auto"/>
            <w:bottom w:val="none" w:sz="0" w:space="0" w:color="auto"/>
            <w:right w:val="none" w:sz="0" w:space="0" w:color="auto"/>
          </w:divBdr>
        </w:div>
        <w:div w:id="2039044556">
          <w:marLeft w:val="0"/>
          <w:marRight w:val="0"/>
          <w:marTop w:val="0"/>
          <w:marBottom w:val="0"/>
          <w:divBdr>
            <w:top w:val="none" w:sz="0" w:space="0" w:color="auto"/>
            <w:left w:val="none" w:sz="0" w:space="0" w:color="auto"/>
            <w:bottom w:val="none" w:sz="0" w:space="0" w:color="auto"/>
            <w:right w:val="none" w:sz="0" w:space="0" w:color="auto"/>
          </w:divBdr>
        </w:div>
        <w:div w:id="16202454">
          <w:marLeft w:val="0"/>
          <w:marRight w:val="0"/>
          <w:marTop w:val="0"/>
          <w:marBottom w:val="0"/>
          <w:divBdr>
            <w:top w:val="none" w:sz="0" w:space="0" w:color="auto"/>
            <w:left w:val="none" w:sz="0" w:space="0" w:color="auto"/>
            <w:bottom w:val="none" w:sz="0" w:space="0" w:color="auto"/>
            <w:right w:val="none" w:sz="0" w:space="0" w:color="auto"/>
          </w:divBdr>
        </w:div>
        <w:div w:id="735054777">
          <w:marLeft w:val="0"/>
          <w:marRight w:val="0"/>
          <w:marTop w:val="0"/>
          <w:marBottom w:val="0"/>
          <w:divBdr>
            <w:top w:val="none" w:sz="0" w:space="0" w:color="auto"/>
            <w:left w:val="none" w:sz="0" w:space="0" w:color="auto"/>
            <w:bottom w:val="none" w:sz="0" w:space="0" w:color="auto"/>
            <w:right w:val="none" w:sz="0" w:space="0" w:color="auto"/>
          </w:divBdr>
        </w:div>
        <w:div w:id="949093418">
          <w:marLeft w:val="0"/>
          <w:marRight w:val="0"/>
          <w:marTop w:val="0"/>
          <w:marBottom w:val="0"/>
          <w:divBdr>
            <w:top w:val="none" w:sz="0" w:space="0" w:color="auto"/>
            <w:left w:val="none" w:sz="0" w:space="0" w:color="auto"/>
            <w:bottom w:val="none" w:sz="0" w:space="0" w:color="auto"/>
            <w:right w:val="none" w:sz="0" w:space="0" w:color="auto"/>
          </w:divBdr>
        </w:div>
        <w:div w:id="1080713762">
          <w:marLeft w:val="0"/>
          <w:marRight w:val="0"/>
          <w:marTop w:val="0"/>
          <w:marBottom w:val="0"/>
          <w:divBdr>
            <w:top w:val="none" w:sz="0" w:space="0" w:color="auto"/>
            <w:left w:val="none" w:sz="0" w:space="0" w:color="auto"/>
            <w:bottom w:val="none" w:sz="0" w:space="0" w:color="auto"/>
            <w:right w:val="none" w:sz="0" w:space="0" w:color="auto"/>
          </w:divBdr>
        </w:div>
        <w:div w:id="1437098628">
          <w:marLeft w:val="0"/>
          <w:marRight w:val="0"/>
          <w:marTop w:val="0"/>
          <w:marBottom w:val="0"/>
          <w:divBdr>
            <w:top w:val="none" w:sz="0" w:space="0" w:color="auto"/>
            <w:left w:val="none" w:sz="0" w:space="0" w:color="auto"/>
            <w:bottom w:val="none" w:sz="0" w:space="0" w:color="auto"/>
            <w:right w:val="none" w:sz="0" w:space="0" w:color="auto"/>
          </w:divBdr>
        </w:div>
        <w:div w:id="191572193">
          <w:marLeft w:val="0"/>
          <w:marRight w:val="0"/>
          <w:marTop w:val="0"/>
          <w:marBottom w:val="0"/>
          <w:divBdr>
            <w:top w:val="none" w:sz="0" w:space="0" w:color="auto"/>
            <w:left w:val="none" w:sz="0" w:space="0" w:color="auto"/>
            <w:bottom w:val="none" w:sz="0" w:space="0" w:color="auto"/>
            <w:right w:val="none" w:sz="0" w:space="0" w:color="auto"/>
          </w:divBdr>
        </w:div>
        <w:div w:id="1231698985">
          <w:marLeft w:val="0"/>
          <w:marRight w:val="0"/>
          <w:marTop w:val="0"/>
          <w:marBottom w:val="0"/>
          <w:divBdr>
            <w:top w:val="none" w:sz="0" w:space="0" w:color="auto"/>
            <w:left w:val="none" w:sz="0" w:space="0" w:color="auto"/>
            <w:bottom w:val="none" w:sz="0" w:space="0" w:color="auto"/>
            <w:right w:val="none" w:sz="0" w:space="0" w:color="auto"/>
          </w:divBdr>
        </w:div>
        <w:div w:id="279846847">
          <w:marLeft w:val="0"/>
          <w:marRight w:val="0"/>
          <w:marTop w:val="0"/>
          <w:marBottom w:val="0"/>
          <w:divBdr>
            <w:top w:val="none" w:sz="0" w:space="0" w:color="auto"/>
            <w:left w:val="none" w:sz="0" w:space="0" w:color="auto"/>
            <w:bottom w:val="none" w:sz="0" w:space="0" w:color="auto"/>
            <w:right w:val="none" w:sz="0" w:space="0" w:color="auto"/>
          </w:divBdr>
        </w:div>
        <w:div w:id="1991862586">
          <w:marLeft w:val="0"/>
          <w:marRight w:val="0"/>
          <w:marTop w:val="0"/>
          <w:marBottom w:val="0"/>
          <w:divBdr>
            <w:top w:val="none" w:sz="0" w:space="0" w:color="auto"/>
            <w:left w:val="none" w:sz="0" w:space="0" w:color="auto"/>
            <w:bottom w:val="none" w:sz="0" w:space="0" w:color="auto"/>
            <w:right w:val="none" w:sz="0" w:space="0" w:color="auto"/>
          </w:divBdr>
        </w:div>
        <w:div w:id="72623927">
          <w:marLeft w:val="0"/>
          <w:marRight w:val="0"/>
          <w:marTop w:val="0"/>
          <w:marBottom w:val="0"/>
          <w:divBdr>
            <w:top w:val="none" w:sz="0" w:space="0" w:color="auto"/>
            <w:left w:val="none" w:sz="0" w:space="0" w:color="auto"/>
            <w:bottom w:val="none" w:sz="0" w:space="0" w:color="auto"/>
            <w:right w:val="none" w:sz="0" w:space="0" w:color="auto"/>
          </w:divBdr>
        </w:div>
        <w:div w:id="2099055056">
          <w:marLeft w:val="0"/>
          <w:marRight w:val="0"/>
          <w:marTop w:val="0"/>
          <w:marBottom w:val="0"/>
          <w:divBdr>
            <w:top w:val="none" w:sz="0" w:space="0" w:color="auto"/>
            <w:left w:val="none" w:sz="0" w:space="0" w:color="auto"/>
            <w:bottom w:val="none" w:sz="0" w:space="0" w:color="auto"/>
            <w:right w:val="none" w:sz="0" w:space="0" w:color="auto"/>
          </w:divBdr>
        </w:div>
        <w:div w:id="237206347">
          <w:marLeft w:val="0"/>
          <w:marRight w:val="0"/>
          <w:marTop w:val="0"/>
          <w:marBottom w:val="0"/>
          <w:divBdr>
            <w:top w:val="none" w:sz="0" w:space="0" w:color="auto"/>
            <w:left w:val="none" w:sz="0" w:space="0" w:color="auto"/>
            <w:bottom w:val="none" w:sz="0" w:space="0" w:color="auto"/>
            <w:right w:val="none" w:sz="0" w:space="0" w:color="auto"/>
          </w:divBdr>
        </w:div>
        <w:div w:id="509367686">
          <w:marLeft w:val="0"/>
          <w:marRight w:val="0"/>
          <w:marTop w:val="0"/>
          <w:marBottom w:val="0"/>
          <w:divBdr>
            <w:top w:val="none" w:sz="0" w:space="0" w:color="auto"/>
            <w:left w:val="none" w:sz="0" w:space="0" w:color="auto"/>
            <w:bottom w:val="none" w:sz="0" w:space="0" w:color="auto"/>
            <w:right w:val="none" w:sz="0" w:space="0" w:color="auto"/>
          </w:divBdr>
        </w:div>
        <w:div w:id="338386628">
          <w:marLeft w:val="0"/>
          <w:marRight w:val="0"/>
          <w:marTop w:val="0"/>
          <w:marBottom w:val="0"/>
          <w:divBdr>
            <w:top w:val="none" w:sz="0" w:space="0" w:color="auto"/>
            <w:left w:val="none" w:sz="0" w:space="0" w:color="auto"/>
            <w:bottom w:val="none" w:sz="0" w:space="0" w:color="auto"/>
            <w:right w:val="none" w:sz="0" w:space="0" w:color="auto"/>
          </w:divBdr>
        </w:div>
        <w:div w:id="848640920">
          <w:marLeft w:val="0"/>
          <w:marRight w:val="0"/>
          <w:marTop w:val="0"/>
          <w:marBottom w:val="0"/>
          <w:divBdr>
            <w:top w:val="none" w:sz="0" w:space="0" w:color="auto"/>
            <w:left w:val="none" w:sz="0" w:space="0" w:color="auto"/>
            <w:bottom w:val="none" w:sz="0" w:space="0" w:color="auto"/>
            <w:right w:val="none" w:sz="0" w:space="0" w:color="auto"/>
          </w:divBdr>
        </w:div>
        <w:div w:id="1247304025">
          <w:marLeft w:val="0"/>
          <w:marRight w:val="0"/>
          <w:marTop w:val="0"/>
          <w:marBottom w:val="0"/>
          <w:divBdr>
            <w:top w:val="none" w:sz="0" w:space="0" w:color="auto"/>
            <w:left w:val="none" w:sz="0" w:space="0" w:color="auto"/>
            <w:bottom w:val="none" w:sz="0" w:space="0" w:color="auto"/>
            <w:right w:val="none" w:sz="0" w:space="0" w:color="auto"/>
          </w:divBdr>
        </w:div>
        <w:div w:id="1620448699">
          <w:marLeft w:val="0"/>
          <w:marRight w:val="0"/>
          <w:marTop w:val="0"/>
          <w:marBottom w:val="0"/>
          <w:divBdr>
            <w:top w:val="none" w:sz="0" w:space="0" w:color="auto"/>
            <w:left w:val="none" w:sz="0" w:space="0" w:color="auto"/>
            <w:bottom w:val="none" w:sz="0" w:space="0" w:color="auto"/>
            <w:right w:val="none" w:sz="0" w:space="0" w:color="auto"/>
          </w:divBdr>
        </w:div>
        <w:div w:id="986780043">
          <w:marLeft w:val="0"/>
          <w:marRight w:val="0"/>
          <w:marTop w:val="0"/>
          <w:marBottom w:val="0"/>
          <w:divBdr>
            <w:top w:val="none" w:sz="0" w:space="0" w:color="auto"/>
            <w:left w:val="none" w:sz="0" w:space="0" w:color="auto"/>
            <w:bottom w:val="none" w:sz="0" w:space="0" w:color="auto"/>
            <w:right w:val="none" w:sz="0" w:space="0" w:color="auto"/>
          </w:divBdr>
        </w:div>
        <w:div w:id="63186739">
          <w:marLeft w:val="0"/>
          <w:marRight w:val="0"/>
          <w:marTop w:val="0"/>
          <w:marBottom w:val="0"/>
          <w:divBdr>
            <w:top w:val="none" w:sz="0" w:space="0" w:color="auto"/>
            <w:left w:val="none" w:sz="0" w:space="0" w:color="auto"/>
            <w:bottom w:val="none" w:sz="0" w:space="0" w:color="auto"/>
            <w:right w:val="none" w:sz="0" w:space="0" w:color="auto"/>
          </w:divBdr>
        </w:div>
        <w:div w:id="1443647827">
          <w:marLeft w:val="0"/>
          <w:marRight w:val="0"/>
          <w:marTop w:val="0"/>
          <w:marBottom w:val="0"/>
          <w:divBdr>
            <w:top w:val="none" w:sz="0" w:space="0" w:color="auto"/>
            <w:left w:val="none" w:sz="0" w:space="0" w:color="auto"/>
            <w:bottom w:val="none" w:sz="0" w:space="0" w:color="auto"/>
            <w:right w:val="none" w:sz="0" w:space="0" w:color="auto"/>
          </w:divBdr>
        </w:div>
        <w:div w:id="90244069">
          <w:marLeft w:val="0"/>
          <w:marRight w:val="0"/>
          <w:marTop w:val="0"/>
          <w:marBottom w:val="0"/>
          <w:divBdr>
            <w:top w:val="none" w:sz="0" w:space="0" w:color="auto"/>
            <w:left w:val="none" w:sz="0" w:space="0" w:color="auto"/>
            <w:bottom w:val="none" w:sz="0" w:space="0" w:color="auto"/>
            <w:right w:val="none" w:sz="0" w:space="0" w:color="auto"/>
          </w:divBdr>
        </w:div>
        <w:div w:id="2072189495">
          <w:marLeft w:val="0"/>
          <w:marRight w:val="0"/>
          <w:marTop w:val="0"/>
          <w:marBottom w:val="0"/>
          <w:divBdr>
            <w:top w:val="none" w:sz="0" w:space="0" w:color="auto"/>
            <w:left w:val="none" w:sz="0" w:space="0" w:color="auto"/>
            <w:bottom w:val="none" w:sz="0" w:space="0" w:color="auto"/>
            <w:right w:val="none" w:sz="0" w:space="0" w:color="auto"/>
          </w:divBdr>
        </w:div>
        <w:div w:id="1025324884">
          <w:marLeft w:val="0"/>
          <w:marRight w:val="0"/>
          <w:marTop w:val="0"/>
          <w:marBottom w:val="0"/>
          <w:divBdr>
            <w:top w:val="none" w:sz="0" w:space="0" w:color="auto"/>
            <w:left w:val="none" w:sz="0" w:space="0" w:color="auto"/>
            <w:bottom w:val="none" w:sz="0" w:space="0" w:color="auto"/>
            <w:right w:val="none" w:sz="0" w:space="0" w:color="auto"/>
          </w:divBdr>
        </w:div>
        <w:div w:id="831990126">
          <w:marLeft w:val="0"/>
          <w:marRight w:val="0"/>
          <w:marTop w:val="0"/>
          <w:marBottom w:val="0"/>
          <w:divBdr>
            <w:top w:val="none" w:sz="0" w:space="0" w:color="auto"/>
            <w:left w:val="none" w:sz="0" w:space="0" w:color="auto"/>
            <w:bottom w:val="none" w:sz="0" w:space="0" w:color="auto"/>
            <w:right w:val="none" w:sz="0" w:space="0" w:color="auto"/>
          </w:divBdr>
        </w:div>
        <w:div w:id="106588088">
          <w:marLeft w:val="0"/>
          <w:marRight w:val="0"/>
          <w:marTop w:val="0"/>
          <w:marBottom w:val="0"/>
          <w:divBdr>
            <w:top w:val="none" w:sz="0" w:space="0" w:color="auto"/>
            <w:left w:val="none" w:sz="0" w:space="0" w:color="auto"/>
            <w:bottom w:val="none" w:sz="0" w:space="0" w:color="auto"/>
            <w:right w:val="none" w:sz="0" w:space="0" w:color="auto"/>
          </w:divBdr>
        </w:div>
      </w:divsChild>
    </w:div>
    <w:div w:id="772432124">
      <w:bodyDiv w:val="1"/>
      <w:marLeft w:val="0"/>
      <w:marRight w:val="0"/>
      <w:marTop w:val="0"/>
      <w:marBottom w:val="0"/>
      <w:divBdr>
        <w:top w:val="none" w:sz="0" w:space="0" w:color="auto"/>
        <w:left w:val="none" w:sz="0" w:space="0" w:color="auto"/>
        <w:bottom w:val="none" w:sz="0" w:space="0" w:color="auto"/>
        <w:right w:val="none" w:sz="0" w:space="0" w:color="auto"/>
      </w:divBdr>
    </w:div>
    <w:div w:id="864443095">
      <w:bodyDiv w:val="1"/>
      <w:marLeft w:val="0"/>
      <w:marRight w:val="0"/>
      <w:marTop w:val="0"/>
      <w:marBottom w:val="0"/>
      <w:divBdr>
        <w:top w:val="none" w:sz="0" w:space="0" w:color="auto"/>
        <w:left w:val="none" w:sz="0" w:space="0" w:color="auto"/>
        <w:bottom w:val="none" w:sz="0" w:space="0" w:color="auto"/>
        <w:right w:val="none" w:sz="0" w:space="0" w:color="auto"/>
      </w:divBdr>
      <w:divsChild>
        <w:div w:id="1690176985">
          <w:marLeft w:val="0"/>
          <w:marRight w:val="0"/>
          <w:marTop w:val="0"/>
          <w:marBottom w:val="0"/>
          <w:divBdr>
            <w:top w:val="none" w:sz="0" w:space="0" w:color="auto"/>
            <w:left w:val="none" w:sz="0" w:space="0" w:color="auto"/>
            <w:bottom w:val="none" w:sz="0" w:space="0" w:color="auto"/>
            <w:right w:val="none" w:sz="0" w:space="0" w:color="auto"/>
          </w:divBdr>
        </w:div>
        <w:div w:id="1284732109">
          <w:marLeft w:val="0"/>
          <w:marRight w:val="0"/>
          <w:marTop w:val="0"/>
          <w:marBottom w:val="0"/>
          <w:divBdr>
            <w:top w:val="none" w:sz="0" w:space="0" w:color="auto"/>
            <w:left w:val="none" w:sz="0" w:space="0" w:color="auto"/>
            <w:bottom w:val="none" w:sz="0" w:space="0" w:color="auto"/>
            <w:right w:val="none" w:sz="0" w:space="0" w:color="auto"/>
          </w:divBdr>
        </w:div>
        <w:div w:id="198201653">
          <w:marLeft w:val="0"/>
          <w:marRight w:val="0"/>
          <w:marTop w:val="0"/>
          <w:marBottom w:val="0"/>
          <w:divBdr>
            <w:top w:val="none" w:sz="0" w:space="0" w:color="auto"/>
            <w:left w:val="none" w:sz="0" w:space="0" w:color="auto"/>
            <w:bottom w:val="none" w:sz="0" w:space="0" w:color="auto"/>
            <w:right w:val="none" w:sz="0" w:space="0" w:color="auto"/>
          </w:divBdr>
        </w:div>
        <w:div w:id="1888296018">
          <w:marLeft w:val="0"/>
          <w:marRight w:val="0"/>
          <w:marTop w:val="0"/>
          <w:marBottom w:val="0"/>
          <w:divBdr>
            <w:top w:val="none" w:sz="0" w:space="0" w:color="auto"/>
            <w:left w:val="none" w:sz="0" w:space="0" w:color="auto"/>
            <w:bottom w:val="none" w:sz="0" w:space="0" w:color="auto"/>
            <w:right w:val="none" w:sz="0" w:space="0" w:color="auto"/>
          </w:divBdr>
        </w:div>
        <w:div w:id="302928858">
          <w:marLeft w:val="0"/>
          <w:marRight w:val="0"/>
          <w:marTop w:val="0"/>
          <w:marBottom w:val="0"/>
          <w:divBdr>
            <w:top w:val="none" w:sz="0" w:space="0" w:color="auto"/>
            <w:left w:val="none" w:sz="0" w:space="0" w:color="auto"/>
            <w:bottom w:val="none" w:sz="0" w:space="0" w:color="auto"/>
            <w:right w:val="none" w:sz="0" w:space="0" w:color="auto"/>
          </w:divBdr>
        </w:div>
        <w:div w:id="1898009542">
          <w:marLeft w:val="0"/>
          <w:marRight w:val="0"/>
          <w:marTop w:val="0"/>
          <w:marBottom w:val="0"/>
          <w:divBdr>
            <w:top w:val="none" w:sz="0" w:space="0" w:color="auto"/>
            <w:left w:val="none" w:sz="0" w:space="0" w:color="auto"/>
            <w:bottom w:val="none" w:sz="0" w:space="0" w:color="auto"/>
            <w:right w:val="none" w:sz="0" w:space="0" w:color="auto"/>
          </w:divBdr>
        </w:div>
        <w:div w:id="2087068928">
          <w:marLeft w:val="0"/>
          <w:marRight w:val="0"/>
          <w:marTop w:val="0"/>
          <w:marBottom w:val="0"/>
          <w:divBdr>
            <w:top w:val="none" w:sz="0" w:space="0" w:color="auto"/>
            <w:left w:val="none" w:sz="0" w:space="0" w:color="auto"/>
            <w:bottom w:val="none" w:sz="0" w:space="0" w:color="auto"/>
            <w:right w:val="none" w:sz="0" w:space="0" w:color="auto"/>
          </w:divBdr>
        </w:div>
        <w:div w:id="256450745">
          <w:marLeft w:val="0"/>
          <w:marRight w:val="0"/>
          <w:marTop w:val="0"/>
          <w:marBottom w:val="0"/>
          <w:divBdr>
            <w:top w:val="none" w:sz="0" w:space="0" w:color="auto"/>
            <w:left w:val="none" w:sz="0" w:space="0" w:color="auto"/>
            <w:bottom w:val="none" w:sz="0" w:space="0" w:color="auto"/>
            <w:right w:val="none" w:sz="0" w:space="0" w:color="auto"/>
          </w:divBdr>
        </w:div>
        <w:div w:id="1919703161">
          <w:marLeft w:val="0"/>
          <w:marRight w:val="0"/>
          <w:marTop w:val="0"/>
          <w:marBottom w:val="0"/>
          <w:divBdr>
            <w:top w:val="none" w:sz="0" w:space="0" w:color="auto"/>
            <w:left w:val="none" w:sz="0" w:space="0" w:color="auto"/>
            <w:bottom w:val="none" w:sz="0" w:space="0" w:color="auto"/>
            <w:right w:val="none" w:sz="0" w:space="0" w:color="auto"/>
          </w:divBdr>
        </w:div>
        <w:div w:id="858809527">
          <w:marLeft w:val="0"/>
          <w:marRight w:val="0"/>
          <w:marTop w:val="0"/>
          <w:marBottom w:val="0"/>
          <w:divBdr>
            <w:top w:val="none" w:sz="0" w:space="0" w:color="auto"/>
            <w:left w:val="none" w:sz="0" w:space="0" w:color="auto"/>
            <w:bottom w:val="none" w:sz="0" w:space="0" w:color="auto"/>
            <w:right w:val="none" w:sz="0" w:space="0" w:color="auto"/>
          </w:divBdr>
        </w:div>
        <w:div w:id="1954969880">
          <w:marLeft w:val="0"/>
          <w:marRight w:val="0"/>
          <w:marTop w:val="0"/>
          <w:marBottom w:val="0"/>
          <w:divBdr>
            <w:top w:val="none" w:sz="0" w:space="0" w:color="auto"/>
            <w:left w:val="none" w:sz="0" w:space="0" w:color="auto"/>
            <w:bottom w:val="none" w:sz="0" w:space="0" w:color="auto"/>
            <w:right w:val="none" w:sz="0" w:space="0" w:color="auto"/>
          </w:divBdr>
        </w:div>
        <w:div w:id="853765006">
          <w:marLeft w:val="0"/>
          <w:marRight w:val="0"/>
          <w:marTop w:val="0"/>
          <w:marBottom w:val="0"/>
          <w:divBdr>
            <w:top w:val="none" w:sz="0" w:space="0" w:color="auto"/>
            <w:left w:val="none" w:sz="0" w:space="0" w:color="auto"/>
            <w:bottom w:val="none" w:sz="0" w:space="0" w:color="auto"/>
            <w:right w:val="none" w:sz="0" w:space="0" w:color="auto"/>
          </w:divBdr>
        </w:div>
        <w:div w:id="1586263302">
          <w:marLeft w:val="0"/>
          <w:marRight w:val="0"/>
          <w:marTop w:val="0"/>
          <w:marBottom w:val="0"/>
          <w:divBdr>
            <w:top w:val="none" w:sz="0" w:space="0" w:color="auto"/>
            <w:left w:val="none" w:sz="0" w:space="0" w:color="auto"/>
            <w:bottom w:val="none" w:sz="0" w:space="0" w:color="auto"/>
            <w:right w:val="none" w:sz="0" w:space="0" w:color="auto"/>
          </w:divBdr>
        </w:div>
        <w:div w:id="87314906">
          <w:marLeft w:val="0"/>
          <w:marRight w:val="0"/>
          <w:marTop w:val="0"/>
          <w:marBottom w:val="0"/>
          <w:divBdr>
            <w:top w:val="none" w:sz="0" w:space="0" w:color="auto"/>
            <w:left w:val="none" w:sz="0" w:space="0" w:color="auto"/>
            <w:bottom w:val="none" w:sz="0" w:space="0" w:color="auto"/>
            <w:right w:val="none" w:sz="0" w:space="0" w:color="auto"/>
          </w:divBdr>
        </w:div>
        <w:div w:id="1210648130">
          <w:marLeft w:val="0"/>
          <w:marRight w:val="0"/>
          <w:marTop w:val="0"/>
          <w:marBottom w:val="0"/>
          <w:divBdr>
            <w:top w:val="none" w:sz="0" w:space="0" w:color="auto"/>
            <w:left w:val="none" w:sz="0" w:space="0" w:color="auto"/>
            <w:bottom w:val="none" w:sz="0" w:space="0" w:color="auto"/>
            <w:right w:val="none" w:sz="0" w:space="0" w:color="auto"/>
          </w:divBdr>
        </w:div>
        <w:div w:id="366217238">
          <w:marLeft w:val="0"/>
          <w:marRight w:val="0"/>
          <w:marTop w:val="0"/>
          <w:marBottom w:val="0"/>
          <w:divBdr>
            <w:top w:val="none" w:sz="0" w:space="0" w:color="auto"/>
            <w:left w:val="none" w:sz="0" w:space="0" w:color="auto"/>
            <w:bottom w:val="none" w:sz="0" w:space="0" w:color="auto"/>
            <w:right w:val="none" w:sz="0" w:space="0" w:color="auto"/>
          </w:divBdr>
        </w:div>
        <w:div w:id="1234854839">
          <w:marLeft w:val="0"/>
          <w:marRight w:val="0"/>
          <w:marTop w:val="0"/>
          <w:marBottom w:val="0"/>
          <w:divBdr>
            <w:top w:val="none" w:sz="0" w:space="0" w:color="auto"/>
            <w:left w:val="none" w:sz="0" w:space="0" w:color="auto"/>
            <w:bottom w:val="none" w:sz="0" w:space="0" w:color="auto"/>
            <w:right w:val="none" w:sz="0" w:space="0" w:color="auto"/>
          </w:divBdr>
        </w:div>
        <w:div w:id="234322605">
          <w:marLeft w:val="0"/>
          <w:marRight w:val="0"/>
          <w:marTop w:val="0"/>
          <w:marBottom w:val="0"/>
          <w:divBdr>
            <w:top w:val="none" w:sz="0" w:space="0" w:color="auto"/>
            <w:left w:val="none" w:sz="0" w:space="0" w:color="auto"/>
            <w:bottom w:val="none" w:sz="0" w:space="0" w:color="auto"/>
            <w:right w:val="none" w:sz="0" w:space="0" w:color="auto"/>
          </w:divBdr>
        </w:div>
        <w:div w:id="1514950280">
          <w:marLeft w:val="0"/>
          <w:marRight w:val="0"/>
          <w:marTop w:val="0"/>
          <w:marBottom w:val="0"/>
          <w:divBdr>
            <w:top w:val="none" w:sz="0" w:space="0" w:color="auto"/>
            <w:left w:val="none" w:sz="0" w:space="0" w:color="auto"/>
            <w:bottom w:val="none" w:sz="0" w:space="0" w:color="auto"/>
            <w:right w:val="none" w:sz="0" w:space="0" w:color="auto"/>
          </w:divBdr>
        </w:div>
        <w:div w:id="1604071918">
          <w:marLeft w:val="0"/>
          <w:marRight w:val="0"/>
          <w:marTop w:val="0"/>
          <w:marBottom w:val="0"/>
          <w:divBdr>
            <w:top w:val="none" w:sz="0" w:space="0" w:color="auto"/>
            <w:left w:val="none" w:sz="0" w:space="0" w:color="auto"/>
            <w:bottom w:val="none" w:sz="0" w:space="0" w:color="auto"/>
            <w:right w:val="none" w:sz="0" w:space="0" w:color="auto"/>
          </w:divBdr>
        </w:div>
        <w:div w:id="2141260355">
          <w:marLeft w:val="0"/>
          <w:marRight w:val="0"/>
          <w:marTop w:val="0"/>
          <w:marBottom w:val="0"/>
          <w:divBdr>
            <w:top w:val="none" w:sz="0" w:space="0" w:color="auto"/>
            <w:left w:val="none" w:sz="0" w:space="0" w:color="auto"/>
            <w:bottom w:val="none" w:sz="0" w:space="0" w:color="auto"/>
            <w:right w:val="none" w:sz="0" w:space="0" w:color="auto"/>
          </w:divBdr>
        </w:div>
      </w:divsChild>
    </w:div>
    <w:div w:id="1281837827">
      <w:bodyDiv w:val="1"/>
      <w:marLeft w:val="0"/>
      <w:marRight w:val="0"/>
      <w:marTop w:val="0"/>
      <w:marBottom w:val="0"/>
      <w:divBdr>
        <w:top w:val="none" w:sz="0" w:space="0" w:color="auto"/>
        <w:left w:val="none" w:sz="0" w:space="0" w:color="auto"/>
        <w:bottom w:val="none" w:sz="0" w:space="0" w:color="auto"/>
        <w:right w:val="none" w:sz="0" w:space="0" w:color="auto"/>
      </w:divBdr>
    </w:div>
    <w:div w:id="1429808729">
      <w:bodyDiv w:val="1"/>
      <w:marLeft w:val="0"/>
      <w:marRight w:val="0"/>
      <w:marTop w:val="0"/>
      <w:marBottom w:val="0"/>
      <w:divBdr>
        <w:top w:val="none" w:sz="0" w:space="0" w:color="auto"/>
        <w:left w:val="none" w:sz="0" w:space="0" w:color="auto"/>
        <w:bottom w:val="none" w:sz="0" w:space="0" w:color="auto"/>
        <w:right w:val="none" w:sz="0" w:space="0" w:color="auto"/>
      </w:divBdr>
    </w:div>
    <w:div w:id="1714840271">
      <w:bodyDiv w:val="1"/>
      <w:marLeft w:val="0"/>
      <w:marRight w:val="0"/>
      <w:marTop w:val="0"/>
      <w:marBottom w:val="0"/>
      <w:divBdr>
        <w:top w:val="none" w:sz="0" w:space="0" w:color="auto"/>
        <w:left w:val="none" w:sz="0" w:space="0" w:color="auto"/>
        <w:bottom w:val="none" w:sz="0" w:space="0" w:color="auto"/>
        <w:right w:val="none" w:sz="0" w:space="0" w:color="auto"/>
      </w:divBdr>
    </w:div>
    <w:div w:id="1759060057">
      <w:bodyDiv w:val="1"/>
      <w:marLeft w:val="0"/>
      <w:marRight w:val="0"/>
      <w:marTop w:val="0"/>
      <w:marBottom w:val="0"/>
      <w:divBdr>
        <w:top w:val="none" w:sz="0" w:space="0" w:color="auto"/>
        <w:left w:val="none" w:sz="0" w:space="0" w:color="auto"/>
        <w:bottom w:val="none" w:sz="0" w:space="0" w:color="auto"/>
        <w:right w:val="none" w:sz="0" w:space="0" w:color="auto"/>
      </w:divBdr>
    </w:div>
    <w:div w:id="2069644285">
      <w:bodyDiv w:val="1"/>
      <w:marLeft w:val="0"/>
      <w:marRight w:val="0"/>
      <w:marTop w:val="0"/>
      <w:marBottom w:val="0"/>
      <w:divBdr>
        <w:top w:val="none" w:sz="0" w:space="0" w:color="auto"/>
        <w:left w:val="none" w:sz="0" w:space="0" w:color="auto"/>
        <w:bottom w:val="none" w:sz="0" w:space="0" w:color="auto"/>
        <w:right w:val="none" w:sz="0" w:space="0" w:color="auto"/>
      </w:divBdr>
      <w:divsChild>
        <w:div w:id="303657458">
          <w:marLeft w:val="0"/>
          <w:marRight w:val="0"/>
          <w:marTop w:val="0"/>
          <w:marBottom w:val="0"/>
          <w:divBdr>
            <w:top w:val="none" w:sz="0" w:space="0" w:color="auto"/>
            <w:left w:val="none" w:sz="0" w:space="0" w:color="auto"/>
            <w:bottom w:val="none" w:sz="0" w:space="0" w:color="auto"/>
            <w:right w:val="none" w:sz="0" w:space="0" w:color="auto"/>
          </w:divBdr>
        </w:div>
        <w:div w:id="124812648">
          <w:marLeft w:val="0"/>
          <w:marRight w:val="0"/>
          <w:marTop w:val="0"/>
          <w:marBottom w:val="0"/>
          <w:divBdr>
            <w:top w:val="none" w:sz="0" w:space="0" w:color="auto"/>
            <w:left w:val="none" w:sz="0" w:space="0" w:color="auto"/>
            <w:bottom w:val="none" w:sz="0" w:space="0" w:color="auto"/>
            <w:right w:val="none" w:sz="0" w:space="0" w:color="auto"/>
          </w:divBdr>
        </w:div>
        <w:div w:id="612399899">
          <w:marLeft w:val="0"/>
          <w:marRight w:val="0"/>
          <w:marTop w:val="0"/>
          <w:marBottom w:val="0"/>
          <w:divBdr>
            <w:top w:val="none" w:sz="0" w:space="0" w:color="auto"/>
            <w:left w:val="none" w:sz="0" w:space="0" w:color="auto"/>
            <w:bottom w:val="none" w:sz="0" w:space="0" w:color="auto"/>
            <w:right w:val="none" w:sz="0" w:space="0" w:color="auto"/>
          </w:divBdr>
        </w:div>
        <w:div w:id="1417900604">
          <w:marLeft w:val="0"/>
          <w:marRight w:val="0"/>
          <w:marTop w:val="0"/>
          <w:marBottom w:val="0"/>
          <w:divBdr>
            <w:top w:val="none" w:sz="0" w:space="0" w:color="auto"/>
            <w:left w:val="none" w:sz="0" w:space="0" w:color="auto"/>
            <w:bottom w:val="none" w:sz="0" w:space="0" w:color="auto"/>
            <w:right w:val="none" w:sz="0" w:space="0" w:color="auto"/>
          </w:divBdr>
        </w:div>
        <w:div w:id="32076479">
          <w:marLeft w:val="0"/>
          <w:marRight w:val="0"/>
          <w:marTop w:val="0"/>
          <w:marBottom w:val="0"/>
          <w:divBdr>
            <w:top w:val="none" w:sz="0" w:space="0" w:color="auto"/>
            <w:left w:val="none" w:sz="0" w:space="0" w:color="auto"/>
            <w:bottom w:val="none" w:sz="0" w:space="0" w:color="auto"/>
            <w:right w:val="none" w:sz="0" w:space="0" w:color="auto"/>
          </w:divBdr>
        </w:div>
        <w:div w:id="1097286176">
          <w:marLeft w:val="0"/>
          <w:marRight w:val="0"/>
          <w:marTop w:val="0"/>
          <w:marBottom w:val="0"/>
          <w:divBdr>
            <w:top w:val="none" w:sz="0" w:space="0" w:color="auto"/>
            <w:left w:val="none" w:sz="0" w:space="0" w:color="auto"/>
            <w:bottom w:val="none" w:sz="0" w:space="0" w:color="auto"/>
            <w:right w:val="none" w:sz="0" w:space="0" w:color="auto"/>
          </w:divBdr>
        </w:div>
        <w:div w:id="1862206014">
          <w:marLeft w:val="0"/>
          <w:marRight w:val="0"/>
          <w:marTop w:val="0"/>
          <w:marBottom w:val="0"/>
          <w:divBdr>
            <w:top w:val="none" w:sz="0" w:space="0" w:color="auto"/>
            <w:left w:val="none" w:sz="0" w:space="0" w:color="auto"/>
            <w:bottom w:val="none" w:sz="0" w:space="0" w:color="auto"/>
            <w:right w:val="none" w:sz="0" w:space="0" w:color="auto"/>
          </w:divBdr>
        </w:div>
        <w:div w:id="436142419">
          <w:marLeft w:val="0"/>
          <w:marRight w:val="0"/>
          <w:marTop w:val="0"/>
          <w:marBottom w:val="0"/>
          <w:divBdr>
            <w:top w:val="none" w:sz="0" w:space="0" w:color="auto"/>
            <w:left w:val="none" w:sz="0" w:space="0" w:color="auto"/>
            <w:bottom w:val="none" w:sz="0" w:space="0" w:color="auto"/>
            <w:right w:val="none" w:sz="0" w:space="0" w:color="auto"/>
          </w:divBdr>
        </w:div>
        <w:div w:id="1192036608">
          <w:marLeft w:val="0"/>
          <w:marRight w:val="0"/>
          <w:marTop w:val="0"/>
          <w:marBottom w:val="0"/>
          <w:divBdr>
            <w:top w:val="none" w:sz="0" w:space="0" w:color="auto"/>
            <w:left w:val="none" w:sz="0" w:space="0" w:color="auto"/>
            <w:bottom w:val="none" w:sz="0" w:space="0" w:color="auto"/>
            <w:right w:val="none" w:sz="0" w:space="0" w:color="auto"/>
          </w:divBdr>
        </w:div>
        <w:div w:id="1186944218">
          <w:marLeft w:val="0"/>
          <w:marRight w:val="0"/>
          <w:marTop w:val="0"/>
          <w:marBottom w:val="0"/>
          <w:divBdr>
            <w:top w:val="none" w:sz="0" w:space="0" w:color="auto"/>
            <w:left w:val="none" w:sz="0" w:space="0" w:color="auto"/>
            <w:bottom w:val="none" w:sz="0" w:space="0" w:color="auto"/>
            <w:right w:val="none" w:sz="0" w:space="0" w:color="auto"/>
          </w:divBdr>
        </w:div>
        <w:div w:id="163960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baysafeguarding.org.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scb@torbay.gov.uk"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orbay.gov.uk/tscbboardmeetings.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orbaycouncil">
  <a:themeElements>
    <a:clrScheme name="Safeguarding colours">
      <a:dk1>
        <a:sysClr val="windowText" lastClr="000000"/>
      </a:dk1>
      <a:lt1>
        <a:sysClr val="window" lastClr="FFFFFF"/>
      </a:lt1>
      <a:dk2>
        <a:srgbClr val="5E0D8B"/>
      </a:dk2>
      <a:lt2>
        <a:srgbClr val="A4D55D"/>
      </a:lt2>
      <a:accent1>
        <a:srgbClr val="FF8671"/>
      </a:accent1>
      <a:accent2>
        <a:srgbClr val="FFB359"/>
      </a:accent2>
      <a:accent3>
        <a:srgbClr val="FEDD3D"/>
      </a:accent3>
      <a:accent4>
        <a:srgbClr val="57C9E8"/>
      </a:accent4>
      <a:accent5>
        <a:srgbClr val="FFFFFF"/>
      </a:accent5>
      <a:accent6>
        <a:srgbClr val="FFFFFF"/>
      </a:accent6>
      <a:hlink>
        <a:srgbClr val="5E0D8B"/>
      </a:hlink>
      <a:folHlink>
        <a:srgbClr val="5E0D8B"/>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07774-A748-4977-BD39-04C5EB53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7569</Words>
  <Characters>43144</Characters>
  <Application>Microsoft Office Word</Application>
  <DocSecurity>0</DocSecurity>
  <Lines>359</Lines>
  <Paragraphs>101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Foreword by Outgoing Independent Chair</vt:lpstr>
      <vt:lpstr>Foreword by Incoming Independent Chair</vt:lpstr>
      <vt:lpstr>Essential information </vt:lpstr>
      <vt:lpstr>Governance and accountability arrangements </vt:lpstr>
      <vt:lpstr>    TSCB Office</vt:lpstr>
      <vt:lpstr>    TSCB Financial Statement</vt:lpstr>
      <vt:lpstr>    Board Meetings </vt:lpstr>
      <vt:lpstr>    Partnership and accountability arrangements</vt:lpstr>
      <vt:lpstr>Local background and context </vt:lpstr>
      <vt:lpstr>Board Priorities </vt:lpstr>
      <vt:lpstr>Ofsted Inspection </vt:lpstr>
      <vt:lpstr>Allegations against people that work with children </vt:lpstr>
      <vt:lpstr>Work with the Board updates </vt:lpstr>
      <vt:lpstr>        Child Sexual Exploitation (CSE) Strategic Subgroup </vt:lpstr>
      <vt:lpstr>        Quality Assurance Subgroup (QASG)</vt:lpstr>
      <vt:lpstr>        Performance Management Information - data</vt:lpstr>
      <vt:lpstr>        Serious Case Review (SCR) Subgroup</vt:lpstr>
      <vt:lpstr>        Training Subgroup</vt:lpstr>
      <vt:lpstr>Going forward - 2016 to 2017</vt:lpstr>
      <vt:lpstr>Appendix 1: TSCB Membership as at March 2016</vt:lpstr>
    </vt:vector>
  </TitlesOfParts>
  <Company>Torbay Safeguarding Children Board</Company>
  <LinksUpToDate>false</LinksUpToDate>
  <CharactersWithSpaces>50612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cspp159</dc:creator>
  <cp:lastModifiedBy>sscs524</cp:lastModifiedBy>
  <cp:revision>5</cp:revision>
  <cp:lastPrinted>2016-12-09T09:54:00Z</cp:lastPrinted>
  <dcterms:created xsi:type="dcterms:W3CDTF">2016-12-14T15:11:00Z</dcterms:created>
  <dcterms:modified xsi:type="dcterms:W3CDTF">2016-12-15T13:12:00Z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-1219385290</vt:i4>
  </property>
</Properties>
</file>