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3A55" w14:textId="77777777" w:rsidR="00334AE0" w:rsidRPr="00B60CDD" w:rsidRDefault="00334AE0" w:rsidP="00671907">
      <w:pPr>
        <w:spacing w:after="0" w:line="240" w:lineRule="auto"/>
        <w:rPr>
          <w:rFonts w:ascii="Calibri" w:hAnsi="Calibri" w:cs="Calibri"/>
          <w:b/>
          <w:sz w:val="24"/>
          <w:u w:val="single"/>
        </w:rPr>
      </w:pPr>
    </w:p>
    <w:p w14:paraId="709D8ABE" w14:textId="1F1703BC" w:rsidR="00130FA2" w:rsidRPr="001053C4" w:rsidRDefault="00130FA2" w:rsidP="00130FA2">
      <w:pPr>
        <w:spacing w:after="0" w:line="240" w:lineRule="auto"/>
        <w:jc w:val="center"/>
        <w:rPr>
          <w:rFonts w:ascii="Calibri" w:hAnsi="Calibri" w:cs="Calibri"/>
          <w:b/>
          <w:sz w:val="36"/>
          <w:szCs w:val="36"/>
          <w:u w:val="single"/>
        </w:rPr>
      </w:pPr>
      <w:r w:rsidRPr="001053C4">
        <w:rPr>
          <w:rFonts w:ascii="Calibri" w:hAnsi="Calibri" w:cs="Calibri"/>
          <w:b/>
          <w:sz w:val="36"/>
          <w:szCs w:val="36"/>
          <w:u w:val="single"/>
        </w:rPr>
        <w:t xml:space="preserve">NSPCC </w:t>
      </w:r>
      <w:r w:rsidR="006F7BAE" w:rsidRPr="001053C4">
        <w:rPr>
          <w:rFonts w:ascii="Calibri" w:hAnsi="Calibri" w:cs="Calibri"/>
          <w:b/>
          <w:sz w:val="36"/>
          <w:szCs w:val="36"/>
          <w:u w:val="single"/>
        </w:rPr>
        <w:t>Repository</w:t>
      </w:r>
      <w:r w:rsidRPr="001053C4">
        <w:rPr>
          <w:rFonts w:ascii="Calibri" w:hAnsi="Calibri" w:cs="Calibri"/>
          <w:b/>
          <w:sz w:val="36"/>
          <w:szCs w:val="36"/>
          <w:u w:val="single"/>
        </w:rPr>
        <w:t xml:space="preserve"> – </w:t>
      </w:r>
      <w:r w:rsidR="0065388B">
        <w:rPr>
          <w:rFonts w:ascii="Calibri" w:hAnsi="Calibri" w:cs="Calibri"/>
          <w:b/>
          <w:sz w:val="36"/>
          <w:szCs w:val="36"/>
          <w:u w:val="single"/>
        </w:rPr>
        <w:t>February</w:t>
      </w:r>
      <w:r w:rsidR="00DB7230">
        <w:rPr>
          <w:rFonts w:ascii="Calibri" w:hAnsi="Calibri" w:cs="Calibri"/>
          <w:b/>
          <w:sz w:val="36"/>
          <w:szCs w:val="36"/>
          <w:u w:val="single"/>
        </w:rPr>
        <w:t xml:space="preserve"> 2022</w:t>
      </w:r>
    </w:p>
    <w:p w14:paraId="66E0A03E" w14:textId="77777777" w:rsidR="00130FA2" w:rsidRPr="00B60CDD" w:rsidRDefault="00130FA2" w:rsidP="006E05FD">
      <w:pPr>
        <w:spacing w:after="0" w:line="240" w:lineRule="auto"/>
        <w:jc w:val="both"/>
        <w:rPr>
          <w:rFonts w:ascii="Calibri" w:hAnsi="Calibri" w:cs="Calibri"/>
        </w:rPr>
      </w:pPr>
    </w:p>
    <w:p w14:paraId="5270693A" w14:textId="6FCAFFF1" w:rsidR="006E05FD" w:rsidRDefault="006E05FD" w:rsidP="006E05FD">
      <w:pPr>
        <w:spacing w:after="0" w:line="240" w:lineRule="auto"/>
        <w:jc w:val="both"/>
        <w:rPr>
          <w:rFonts w:ascii="Calibri" w:hAnsi="Calibri" w:cs="Calibri"/>
          <w:b/>
          <w:i/>
        </w:rPr>
      </w:pPr>
      <w:r w:rsidRPr="00B60CDD">
        <w:rPr>
          <w:rFonts w:ascii="Calibri" w:hAnsi="Calibri" w:cs="Calibri"/>
          <w:b/>
          <w:i/>
        </w:rPr>
        <w:t xml:space="preserve">In </w:t>
      </w:r>
      <w:r w:rsidR="0065388B">
        <w:rPr>
          <w:rFonts w:ascii="Calibri" w:hAnsi="Calibri" w:cs="Calibri"/>
          <w:b/>
          <w:i/>
        </w:rPr>
        <w:t>February</w:t>
      </w:r>
      <w:r w:rsidR="00DB7230">
        <w:rPr>
          <w:rFonts w:ascii="Calibri" w:hAnsi="Calibri" w:cs="Calibri"/>
          <w:b/>
          <w:i/>
        </w:rPr>
        <w:t xml:space="preserve"> 2022</w:t>
      </w:r>
      <w:r w:rsidRPr="00B60CDD">
        <w:rPr>
          <w:rFonts w:ascii="Calibri" w:hAnsi="Calibri" w:cs="Calibri"/>
          <w:b/>
          <w:i/>
        </w:rPr>
        <w:t xml:space="preserve"> </w:t>
      </w:r>
      <w:r w:rsidR="0052760F">
        <w:rPr>
          <w:rFonts w:ascii="Calibri" w:hAnsi="Calibri" w:cs="Calibri"/>
          <w:b/>
          <w:i/>
        </w:rPr>
        <w:t>eight</w:t>
      </w:r>
      <w:r w:rsidR="00D213CC">
        <w:rPr>
          <w:rFonts w:ascii="Calibri" w:hAnsi="Calibri" w:cs="Calibri"/>
          <w:b/>
          <w:i/>
        </w:rPr>
        <w:t xml:space="preserve"> case reviews </w:t>
      </w:r>
      <w:r w:rsidRPr="00B60CDD">
        <w:rPr>
          <w:rFonts w:ascii="Calibri" w:hAnsi="Calibri" w:cs="Calibri"/>
          <w:b/>
          <w:i/>
        </w:rPr>
        <w:t>were published to the NSPCC Repository</w:t>
      </w:r>
      <w:r w:rsidR="00AC12E2">
        <w:rPr>
          <w:rFonts w:ascii="Calibri" w:hAnsi="Calibri" w:cs="Calibri"/>
          <w:b/>
          <w:i/>
        </w:rPr>
        <w:t xml:space="preserve"> featuring </w:t>
      </w:r>
      <w:proofErr w:type="gramStart"/>
      <w:r w:rsidR="00AC12E2">
        <w:rPr>
          <w:rFonts w:ascii="Calibri" w:hAnsi="Calibri" w:cs="Calibri"/>
          <w:b/>
          <w:i/>
        </w:rPr>
        <w:t>a number of</w:t>
      </w:r>
      <w:proofErr w:type="gramEnd"/>
      <w:r w:rsidR="00AC12E2">
        <w:rPr>
          <w:rFonts w:ascii="Calibri" w:hAnsi="Calibri" w:cs="Calibri"/>
          <w:b/>
          <w:i/>
        </w:rPr>
        <w:t xml:space="preserve"> issues </w:t>
      </w:r>
      <w:r w:rsidR="00526E2D">
        <w:rPr>
          <w:rFonts w:ascii="Calibri" w:hAnsi="Calibri" w:cs="Calibri"/>
          <w:b/>
          <w:i/>
        </w:rPr>
        <w:t>including</w:t>
      </w:r>
      <w:r w:rsidR="00EC05B7">
        <w:rPr>
          <w:rFonts w:ascii="Calibri" w:hAnsi="Calibri" w:cs="Calibri"/>
          <w:b/>
          <w:i/>
        </w:rPr>
        <w:t xml:space="preserve"> </w:t>
      </w:r>
      <w:r w:rsidR="0065388B">
        <w:rPr>
          <w:rFonts w:ascii="Calibri" w:hAnsi="Calibri" w:cs="Calibri"/>
          <w:b/>
          <w:i/>
        </w:rPr>
        <w:t>child sexual abuse, contact, health services, sex offenders and professional curiosity</w:t>
      </w:r>
    </w:p>
    <w:p w14:paraId="3D81B5D4" w14:textId="77777777" w:rsidR="001053C4" w:rsidRDefault="001053C4" w:rsidP="006E05FD">
      <w:pPr>
        <w:spacing w:after="0" w:line="240" w:lineRule="auto"/>
        <w:jc w:val="both"/>
        <w:rPr>
          <w:rFonts w:ascii="Calibri" w:hAnsi="Calibri" w:cs="Calibri"/>
          <w:b/>
          <w:i/>
        </w:rPr>
      </w:pPr>
    </w:p>
    <w:tbl>
      <w:tblPr>
        <w:tblStyle w:val="TableGrid"/>
        <w:tblW w:w="0" w:type="auto"/>
        <w:tblLook w:val="04A0" w:firstRow="1" w:lastRow="0" w:firstColumn="1" w:lastColumn="0" w:noHBand="0" w:noVBand="1"/>
      </w:tblPr>
      <w:tblGrid>
        <w:gridCol w:w="9016"/>
      </w:tblGrid>
      <w:tr w:rsidR="00421757" w14:paraId="6CB2E7FC" w14:textId="77777777" w:rsidTr="00421757">
        <w:tc>
          <w:tcPr>
            <w:tcW w:w="9016" w:type="dxa"/>
          </w:tcPr>
          <w:p w14:paraId="3429651A" w14:textId="76D892DE" w:rsidR="0023780B" w:rsidRDefault="00FF6443" w:rsidP="0049301D">
            <w:pPr>
              <w:pStyle w:val="ListParagraph"/>
              <w:numPr>
                <w:ilvl w:val="0"/>
                <w:numId w:val="2"/>
              </w:numPr>
              <w:ind w:left="457" w:hanging="428"/>
              <w:rPr>
                <w:rStyle w:val="fulllabel"/>
                <w:rFonts w:cstheme="minorHAnsi"/>
                <w:b/>
                <w:sz w:val="24"/>
                <w:szCs w:val="24"/>
              </w:rPr>
            </w:pPr>
            <w:r>
              <w:rPr>
                <w:rFonts w:cstheme="minorHAnsi"/>
                <w:b/>
                <w:sz w:val="24"/>
                <w:szCs w:val="24"/>
              </w:rPr>
              <w:t>Local Child Safeguarding Practice Review</w:t>
            </w:r>
            <w:r w:rsidR="00FE087B">
              <w:rPr>
                <w:rStyle w:val="fulllabel"/>
                <w:rFonts w:cstheme="minorHAnsi"/>
                <w:b/>
                <w:sz w:val="24"/>
                <w:szCs w:val="24"/>
              </w:rPr>
              <w:t>: overview report: Child RS</w:t>
            </w:r>
          </w:p>
          <w:p w14:paraId="0C831AD2" w14:textId="77777777" w:rsidR="00026431" w:rsidRDefault="00026431" w:rsidP="00026431">
            <w:pPr>
              <w:pStyle w:val="ListParagraph"/>
              <w:ind w:left="171"/>
              <w:rPr>
                <w:rStyle w:val="fulllabel"/>
                <w:rFonts w:cstheme="minorHAnsi"/>
                <w:b/>
                <w:sz w:val="24"/>
                <w:szCs w:val="24"/>
              </w:rPr>
            </w:pPr>
          </w:p>
          <w:p w14:paraId="3100CEBF" w14:textId="77777777" w:rsidR="00EE12AE" w:rsidRDefault="00EE12AE" w:rsidP="00EE12AE">
            <w:pPr>
              <w:pStyle w:val="fdata"/>
              <w:shd w:val="clear" w:color="auto" w:fill="FFFFFF"/>
              <w:spacing w:before="0" w:beforeAutospacing="0" w:after="168" w:afterAutospacing="0"/>
              <w:rPr>
                <w:rFonts w:asciiTheme="minorHAnsi" w:hAnsiTheme="minorHAnsi" w:cstheme="minorHAnsi"/>
              </w:rPr>
            </w:pPr>
            <w:r w:rsidRPr="00EE12AE">
              <w:rPr>
                <w:rFonts w:asciiTheme="minorHAnsi" w:hAnsiTheme="minorHAnsi" w:cstheme="minorHAnsi"/>
              </w:rPr>
              <w:t>Serious and potentially life changing non-accidental injuries to a 4-month-old baby in June 2019. A police investigation and care proceedings were instigated.</w:t>
            </w:r>
          </w:p>
          <w:p w14:paraId="1FFC1AE1" w14:textId="0118D71B" w:rsidR="00EE12AE" w:rsidRDefault="00EE12AE" w:rsidP="00EE12AE">
            <w:pPr>
              <w:pStyle w:val="fdata"/>
              <w:shd w:val="clear" w:color="auto" w:fill="FFFFFF"/>
              <w:spacing w:before="0" w:beforeAutospacing="0" w:after="168" w:afterAutospacing="0"/>
              <w:rPr>
                <w:rFonts w:asciiTheme="minorHAnsi" w:hAnsiTheme="minorHAnsi" w:cstheme="minorHAnsi"/>
              </w:rPr>
            </w:pPr>
            <w:r w:rsidRPr="00EE12AE">
              <w:rPr>
                <w:rFonts w:asciiTheme="minorHAnsi" w:hAnsiTheme="minorHAnsi" w:cstheme="minorHAnsi"/>
                <w:b/>
                <w:bCs/>
              </w:rPr>
              <w:t>Learning includes:</w:t>
            </w:r>
            <w:r w:rsidRPr="00EE12AE">
              <w:rPr>
                <w:rFonts w:asciiTheme="minorHAnsi" w:hAnsiTheme="minorHAnsi" w:cstheme="minorHAnsi"/>
              </w:rPr>
              <w:t xml:space="preserve"> bruising on non-mobile babies should always be treated seriously and advice immediately sought from the safeguarding lead; practitioners should guard against 'second guessing' the response of MASH to a referral of concern about a child; importance of early identification of vulnerability, assessment of risk and consideration of appropriate services; importance of gaining an understanding of who lives in a household and their role, not focussing solely on mothers but proactively engaging with fathers; information sharing alone does not safeguard children; be aware of the impact of professional desensitisation and cultural normalisation; importance of professional curiosity and respectful challenge; be aware that moving between areas, away from support systems, can increase a family's vulnerability.</w:t>
            </w:r>
          </w:p>
          <w:p w14:paraId="69B9EE3E" w14:textId="76D9E391" w:rsidR="00EE12AE" w:rsidRPr="00EE12AE" w:rsidRDefault="00EE12AE" w:rsidP="00EE12AE">
            <w:pPr>
              <w:pStyle w:val="fdata"/>
              <w:shd w:val="clear" w:color="auto" w:fill="FFFFFF"/>
              <w:spacing w:before="0" w:beforeAutospacing="0" w:after="168" w:afterAutospacing="0"/>
              <w:rPr>
                <w:rFonts w:asciiTheme="minorHAnsi" w:hAnsiTheme="minorHAnsi" w:cstheme="minorHAnsi"/>
              </w:rPr>
            </w:pPr>
            <w:r w:rsidRPr="00EE12AE">
              <w:rPr>
                <w:rFonts w:asciiTheme="minorHAnsi" w:hAnsiTheme="minorHAnsi" w:cstheme="minorHAnsi"/>
                <w:b/>
                <w:bCs/>
              </w:rPr>
              <w:t xml:space="preserve">Recommendations </w:t>
            </w:r>
            <w:proofErr w:type="gramStart"/>
            <w:r w:rsidRPr="00EE12AE">
              <w:rPr>
                <w:rFonts w:asciiTheme="minorHAnsi" w:hAnsiTheme="minorHAnsi" w:cstheme="minorHAnsi"/>
                <w:b/>
                <w:bCs/>
              </w:rPr>
              <w:t>include:</w:t>
            </w:r>
            <w:proofErr w:type="gramEnd"/>
            <w:r w:rsidRPr="00EE12AE">
              <w:rPr>
                <w:rFonts w:asciiTheme="minorHAnsi" w:hAnsiTheme="minorHAnsi" w:cstheme="minorHAnsi"/>
                <w:b/>
                <w:bCs/>
              </w:rPr>
              <w:t xml:space="preserve"> </w:t>
            </w:r>
            <w:r w:rsidRPr="00EE12AE">
              <w:rPr>
                <w:rFonts w:asciiTheme="minorHAnsi" w:hAnsiTheme="minorHAnsi" w:cstheme="minorHAnsi"/>
              </w:rPr>
              <w:t>ensure that the learning from this review is disseminated widely and incorporated into updates, and the development of policies and procedures; ensure that the safe sleeping policy is shared with all relevant staff; ensure that guidance on bruising to non-mobile babies is widely disseminated and embedded in practice across all agencies.</w:t>
            </w:r>
          </w:p>
          <w:p w14:paraId="1CF5AF1F" w14:textId="77777777" w:rsidR="00EE12AE" w:rsidRPr="00EE12AE" w:rsidRDefault="00EE12AE" w:rsidP="00EE12AE">
            <w:pPr>
              <w:pStyle w:val="fdata"/>
              <w:shd w:val="clear" w:color="auto" w:fill="FFFFFF"/>
              <w:spacing w:before="0" w:beforeAutospacing="0" w:after="0" w:afterAutospacing="0"/>
              <w:rPr>
                <w:rFonts w:asciiTheme="minorHAnsi" w:hAnsiTheme="minorHAnsi" w:cstheme="minorHAnsi"/>
              </w:rPr>
            </w:pPr>
            <w:r w:rsidRPr="00EE12AE">
              <w:rPr>
                <w:rStyle w:val="fulllabel"/>
                <w:rFonts w:asciiTheme="minorHAnsi" w:hAnsiTheme="minorHAnsi" w:cstheme="minorHAnsi"/>
                <w:b/>
                <w:bCs/>
              </w:rPr>
              <w:t>Other resources </w:t>
            </w:r>
            <w:hyperlink r:id="rId11" w:tgtFrame="_blank" w:tooltip="Click here to Read full overview (PDF). N.B. Opens in a new window." w:history="1">
              <w:r w:rsidRPr="00EE12AE">
                <w:rPr>
                  <w:rStyle w:val="Hyperlink"/>
                  <w:rFonts w:asciiTheme="minorHAnsi" w:hAnsiTheme="minorHAnsi" w:cstheme="minorHAnsi"/>
                  <w:color w:val="auto"/>
                </w:rPr>
                <w:t>Read full overview (PDF)</w:t>
              </w:r>
            </w:hyperlink>
          </w:p>
          <w:p w14:paraId="5A32DF71" w14:textId="4B541DEE" w:rsidR="00026431" w:rsidRPr="0023780B" w:rsidRDefault="00026431" w:rsidP="00E1291E">
            <w:pPr>
              <w:pStyle w:val="fdata"/>
              <w:shd w:val="clear" w:color="auto" w:fill="FFFFFF"/>
              <w:spacing w:before="0" w:beforeAutospacing="0" w:after="0" w:afterAutospacing="0"/>
              <w:rPr>
                <w:rFonts w:cstheme="minorHAnsi"/>
                <w:b/>
              </w:rPr>
            </w:pPr>
          </w:p>
        </w:tc>
      </w:tr>
      <w:tr w:rsidR="008A432F" w14:paraId="51411CC3" w14:textId="77777777" w:rsidTr="008A432F">
        <w:tc>
          <w:tcPr>
            <w:tcW w:w="9016" w:type="dxa"/>
            <w:shd w:val="clear" w:color="auto" w:fill="D6E3BC" w:themeFill="accent3" w:themeFillTint="66"/>
          </w:tcPr>
          <w:p w14:paraId="139188FD" w14:textId="77777777" w:rsidR="008A432F" w:rsidRDefault="008A432F" w:rsidP="008A432F">
            <w:pPr>
              <w:pStyle w:val="ListParagraph"/>
              <w:ind w:left="171"/>
              <w:rPr>
                <w:rStyle w:val="fulllabel"/>
                <w:rFonts w:cstheme="minorHAnsi"/>
                <w:b/>
                <w:sz w:val="24"/>
                <w:szCs w:val="24"/>
              </w:rPr>
            </w:pPr>
          </w:p>
        </w:tc>
      </w:tr>
      <w:tr w:rsidR="00421757" w14:paraId="4FF2BD28" w14:textId="77777777" w:rsidTr="00421757">
        <w:tc>
          <w:tcPr>
            <w:tcW w:w="9016" w:type="dxa"/>
          </w:tcPr>
          <w:p w14:paraId="267AAB01" w14:textId="7BE00F0C" w:rsidR="00074BFA" w:rsidRPr="00D90810" w:rsidRDefault="00FF6443" w:rsidP="00502242">
            <w:pPr>
              <w:pStyle w:val="ListParagraph"/>
              <w:numPr>
                <w:ilvl w:val="0"/>
                <w:numId w:val="2"/>
              </w:numPr>
              <w:ind w:left="452" w:hanging="452"/>
              <w:rPr>
                <w:rFonts w:cstheme="minorHAnsi"/>
                <w:b/>
                <w:sz w:val="24"/>
                <w:szCs w:val="24"/>
              </w:rPr>
            </w:pPr>
            <w:r w:rsidRPr="00D90810">
              <w:rPr>
                <w:rFonts w:cstheme="minorHAnsi"/>
                <w:b/>
                <w:sz w:val="24"/>
                <w:szCs w:val="24"/>
              </w:rPr>
              <w:t xml:space="preserve">Local </w:t>
            </w:r>
            <w:r w:rsidR="003B3A61" w:rsidRPr="00D90810">
              <w:rPr>
                <w:rFonts w:cstheme="minorHAnsi"/>
                <w:b/>
                <w:sz w:val="24"/>
                <w:szCs w:val="24"/>
              </w:rPr>
              <w:t xml:space="preserve">Child Safeguarding Practice Review: </w:t>
            </w:r>
            <w:r w:rsidRPr="00D90810">
              <w:rPr>
                <w:rFonts w:cstheme="minorHAnsi"/>
                <w:b/>
                <w:sz w:val="24"/>
                <w:szCs w:val="24"/>
              </w:rPr>
              <w:t>Joshua</w:t>
            </w:r>
          </w:p>
          <w:p w14:paraId="4AFF13F6" w14:textId="77777777" w:rsidR="00074BFA" w:rsidRPr="00D90810" w:rsidRDefault="00074BFA" w:rsidP="00074BFA">
            <w:pPr>
              <w:rPr>
                <w:rFonts w:cstheme="minorHAnsi"/>
                <w:b/>
              </w:rPr>
            </w:pPr>
          </w:p>
          <w:p w14:paraId="3C635063" w14:textId="77777777" w:rsidR="00D64495" w:rsidRDefault="00D90810" w:rsidP="00D90810">
            <w:pPr>
              <w:pStyle w:val="fdata"/>
              <w:shd w:val="clear" w:color="auto" w:fill="FFFFFF"/>
              <w:spacing w:before="0" w:beforeAutospacing="0" w:after="168" w:afterAutospacing="0"/>
              <w:rPr>
                <w:rFonts w:asciiTheme="minorHAnsi" w:hAnsiTheme="minorHAnsi" w:cstheme="minorHAnsi"/>
              </w:rPr>
            </w:pPr>
            <w:r w:rsidRPr="00D90810">
              <w:rPr>
                <w:rFonts w:asciiTheme="minorHAnsi" w:hAnsiTheme="minorHAnsi" w:cstheme="minorHAnsi"/>
              </w:rPr>
              <w:t>Neglect and sexual abuse of an 8-year-old boy by two associates of his mother. The abuse took place prior to and during the time he was subject to a child protection plan.</w:t>
            </w:r>
          </w:p>
          <w:p w14:paraId="578C3ED8" w14:textId="77777777" w:rsidR="00B5356B" w:rsidRDefault="00D90810" w:rsidP="00D90810">
            <w:pPr>
              <w:pStyle w:val="fdata"/>
              <w:shd w:val="clear" w:color="auto" w:fill="FFFFFF"/>
              <w:spacing w:before="0" w:beforeAutospacing="0" w:after="168" w:afterAutospacing="0"/>
              <w:rPr>
                <w:rFonts w:asciiTheme="minorHAnsi" w:hAnsiTheme="minorHAnsi" w:cstheme="minorHAnsi"/>
              </w:rPr>
            </w:pPr>
            <w:r w:rsidRPr="00D64495">
              <w:rPr>
                <w:rFonts w:asciiTheme="minorHAnsi" w:hAnsiTheme="minorHAnsi" w:cstheme="minorHAnsi"/>
                <w:b/>
                <w:bCs/>
              </w:rPr>
              <w:t>Learning includes:</w:t>
            </w:r>
            <w:r w:rsidRPr="00D90810">
              <w:rPr>
                <w:rFonts w:asciiTheme="minorHAnsi" w:hAnsiTheme="minorHAnsi" w:cstheme="minorHAnsi"/>
              </w:rPr>
              <w:t xml:space="preserve"> the need to assess and understand parental ability to protect when making decisions around supervised contact; limitations of an evidence-based response to child sexual abuse (CSA); importance of requesting and sharing police intelligence at the earliest opportunity; the need for the development of a strong and robust response to CSA that is not a purely evidence-based approach and includes the provision of appropriate tools and training; recognising when the Graded Care Profile 2 (GCP2) should be used to help identify and address neglect; understanding the purpose and effectiveness of written agreements and assessing whether they should be used within current practice; the importance of perpetrator disruption.</w:t>
            </w:r>
          </w:p>
          <w:p w14:paraId="33B88425" w14:textId="05779498" w:rsidR="00D90810" w:rsidRPr="00D90810" w:rsidRDefault="00D90810" w:rsidP="00D90810">
            <w:pPr>
              <w:pStyle w:val="fdata"/>
              <w:shd w:val="clear" w:color="auto" w:fill="FFFFFF"/>
              <w:spacing w:before="0" w:beforeAutospacing="0" w:after="168" w:afterAutospacing="0"/>
              <w:rPr>
                <w:rFonts w:asciiTheme="minorHAnsi" w:hAnsiTheme="minorHAnsi" w:cstheme="minorHAnsi"/>
              </w:rPr>
            </w:pPr>
            <w:r w:rsidRPr="00B5356B">
              <w:rPr>
                <w:rFonts w:asciiTheme="minorHAnsi" w:hAnsiTheme="minorHAnsi" w:cstheme="minorHAnsi"/>
                <w:b/>
                <w:bCs/>
              </w:rPr>
              <w:t xml:space="preserve">Recommendations include: </w:t>
            </w:r>
            <w:r w:rsidRPr="00D90810">
              <w:rPr>
                <w:rFonts w:asciiTheme="minorHAnsi" w:hAnsiTheme="minorHAnsi" w:cstheme="minorHAnsi"/>
              </w:rPr>
              <w:t xml:space="preserve">develop an overarching multi-agency strategy for responding to CSA; develop a CSA training programme for practitioners across the multi-agency partnership; review the way in which multi-agency meetings facilitate the discussions and </w:t>
            </w:r>
            <w:r w:rsidRPr="00D90810">
              <w:rPr>
                <w:rFonts w:asciiTheme="minorHAnsi" w:hAnsiTheme="minorHAnsi" w:cstheme="minorHAnsi"/>
              </w:rPr>
              <w:lastRenderedPageBreak/>
              <w:t>recording of confidential information and how that information is shared with families to facilitate an increased understanding of the risks; explore and understand rationale for not sharing information with parents and carers, and ensure that the information not shared is kept to a minimum.</w:t>
            </w:r>
          </w:p>
          <w:p w14:paraId="48B25216" w14:textId="77777777" w:rsidR="00D90810" w:rsidRPr="00D90810" w:rsidRDefault="00D90810" w:rsidP="00D90810">
            <w:pPr>
              <w:pStyle w:val="fdata"/>
              <w:shd w:val="clear" w:color="auto" w:fill="FFFFFF"/>
              <w:spacing w:before="0" w:beforeAutospacing="0" w:after="0" w:afterAutospacing="0"/>
              <w:rPr>
                <w:rFonts w:asciiTheme="minorHAnsi" w:hAnsiTheme="minorHAnsi" w:cstheme="minorHAnsi"/>
              </w:rPr>
            </w:pPr>
            <w:r w:rsidRPr="00D90810">
              <w:rPr>
                <w:rStyle w:val="fulllabel"/>
                <w:rFonts w:asciiTheme="minorHAnsi" w:hAnsiTheme="minorHAnsi" w:cstheme="minorHAnsi"/>
                <w:b/>
                <w:bCs/>
              </w:rPr>
              <w:t>Other resources </w:t>
            </w:r>
            <w:hyperlink r:id="rId12" w:tgtFrame="_blank" w:tooltip="Click here to Read practice review (PDF). N.B. Opens in a new window." w:history="1">
              <w:r w:rsidRPr="00D90810">
                <w:rPr>
                  <w:rStyle w:val="Hyperlink"/>
                  <w:rFonts w:asciiTheme="minorHAnsi" w:hAnsiTheme="minorHAnsi" w:cstheme="minorHAnsi"/>
                  <w:color w:val="auto"/>
                </w:rPr>
                <w:t>Read practice review (PDF)</w:t>
              </w:r>
            </w:hyperlink>
          </w:p>
          <w:p w14:paraId="23E2D42E" w14:textId="77777777" w:rsidR="005172A7" w:rsidRPr="00D90810" w:rsidRDefault="005172A7" w:rsidP="00535807">
            <w:pPr>
              <w:pStyle w:val="fdata"/>
              <w:shd w:val="clear" w:color="auto" w:fill="FFFFFF"/>
              <w:spacing w:before="0" w:beforeAutospacing="0" w:after="0" w:afterAutospacing="0"/>
              <w:rPr>
                <w:rFonts w:asciiTheme="minorHAnsi" w:hAnsiTheme="minorHAnsi" w:cstheme="minorHAnsi"/>
              </w:rPr>
            </w:pPr>
          </w:p>
        </w:tc>
      </w:tr>
      <w:tr w:rsidR="008A432F" w14:paraId="7C819997" w14:textId="77777777" w:rsidTr="00160DA4">
        <w:tc>
          <w:tcPr>
            <w:tcW w:w="9016" w:type="dxa"/>
            <w:shd w:val="clear" w:color="auto" w:fill="D6E3BC" w:themeFill="accent3" w:themeFillTint="66"/>
          </w:tcPr>
          <w:p w14:paraId="3943E3A9" w14:textId="77777777" w:rsidR="008A432F" w:rsidRPr="00160DA4" w:rsidRDefault="008A432F" w:rsidP="00160DA4">
            <w:pPr>
              <w:rPr>
                <w:rFonts w:cstheme="minorHAnsi"/>
                <w:b/>
                <w:sz w:val="24"/>
                <w:szCs w:val="24"/>
              </w:rPr>
            </w:pPr>
          </w:p>
        </w:tc>
      </w:tr>
      <w:tr w:rsidR="001E469B" w14:paraId="11FB0383" w14:textId="77777777" w:rsidTr="00421757">
        <w:tc>
          <w:tcPr>
            <w:tcW w:w="9016" w:type="dxa"/>
          </w:tcPr>
          <w:p w14:paraId="2E746FDD" w14:textId="61C942DB" w:rsidR="00AE6BA9" w:rsidRDefault="00CA65FA" w:rsidP="00DF5382">
            <w:pPr>
              <w:pStyle w:val="ListParagraph"/>
              <w:numPr>
                <w:ilvl w:val="0"/>
                <w:numId w:val="2"/>
              </w:numPr>
              <w:ind w:left="452" w:hanging="452"/>
              <w:rPr>
                <w:rFonts w:cstheme="minorHAnsi"/>
                <w:b/>
                <w:sz w:val="24"/>
                <w:szCs w:val="24"/>
              </w:rPr>
            </w:pPr>
            <w:r>
              <w:rPr>
                <w:rFonts w:cstheme="minorHAnsi"/>
                <w:b/>
                <w:sz w:val="24"/>
                <w:szCs w:val="24"/>
              </w:rPr>
              <w:t>Baby ‘R’: Local Child Safeguarding Practice Review</w:t>
            </w:r>
          </w:p>
          <w:p w14:paraId="120A3BE9" w14:textId="7FB85FD2" w:rsidR="00AE6BA9" w:rsidRDefault="00AE6BA9" w:rsidP="00AE6BA9">
            <w:pPr>
              <w:rPr>
                <w:rFonts w:cstheme="minorHAnsi"/>
                <w:b/>
                <w:sz w:val="24"/>
                <w:szCs w:val="24"/>
              </w:rPr>
            </w:pPr>
          </w:p>
          <w:p w14:paraId="3747096E" w14:textId="77777777" w:rsidR="008B71FB" w:rsidRDefault="008B71FB" w:rsidP="008B71FB">
            <w:pPr>
              <w:pStyle w:val="fdata"/>
              <w:shd w:val="clear" w:color="auto" w:fill="FFFFFF"/>
              <w:spacing w:before="0" w:beforeAutospacing="0" w:after="168" w:afterAutospacing="0"/>
              <w:rPr>
                <w:rFonts w:asciiTheme="minorHAnsi" w:hAnsiTheme="minorHAnsi" w:cstheme="minorHAnsi"/>
              </w:rPr>
            </w:pPr>
            <w:r w:rsidRPr="008B71FB">
              <w:rPr>
                <w:rFonts w:asciiTheme="minorHAnsi" w:hAnsiTheme="minorHAnsi" w:cstheme="minorHAnsi"/>
              </w:rPr>
              <w:t>Death of a 4-week-old boy in July 2020 attributed to non-accidental head injuries.</w:t>
            </w:r>
          </w:p>
          <w:p w14:paraId="5D04268C" w14:textId="77777777" w:rsidR="006E2A3C" w:rsidRDefault="008B71FB" w:rsidP="008B71FB">
            <w:pPr>
              <w:pStyle w:val="fdata"/>
              <w:shd w:val="clear" w:color="auto" w:fill="FFFFFF"/>
              <w:spacing w:before="0" w:beforeAutospacing="0" w:after="168" w:afterAutospacing="0"/>
              <w:rPr>
                <w:rFonts w:asciiTheme="minorHAnsi" w:hAnsiTheme="minorHAnsi" w:cstheme="minorHAnsi"/>
              </w:rPr>
            </w:pPr>
            <w:r w:rsidRPr="008B71FB">
              <w:rPr>
                <w:rFonts w:asciiTheme="minorHAnsi" w:hAnsiTheme="minorHAnsi" w:cstheme="minorHAnsi"/>
                <w:b/>
                <w:bCs/>
              </w:rPr>
              <w:t xml:space="preserve">Learning includes: </w:t>
            </w:r>
            <w:r w:rsidRPr="008B71FB">
              <w:rPr>
                <w:rFonts w:asciiTheme="minorHAnsi" w:hAnsiTheme="minorHAnsi" w:cstheme="minorHAnsi"/>
              </w:rPr>
              <w:t xml:space="preserve">the family should have continued to receive the right level of support when they were transferred to another local authority; disagreements between local authorities over the transfer and status of the family caused delays in the family receiving the appropriate level of service; housing services not being aware of the neurodiversity and safeguarding needs of the family; lack of communication between mental health services and children's services; bruises or marks observed on a non-mobile baby should have triggered a robust </w:t>
            </w:r>
            <w:proofErr w:type="spellStart"/>
            <w:r w:rsidRPr="008B71FB">
              <w:rPr>
                <w:rFonts w:asciiTheme="minorHAnsi" w:hAnsiTheme="minorHAnsi" w:cstheme="minorHAnsi"/>
              </w:rPr>
              <w:t>multi agency</w:t>
            </w:r>
            <w:proofErr w:type="spellEnd"/>
            <w:r w:rsidRPr="008B71FB">
              <w:rPr>
                <w:rFonts w:asciiTheme="minorHAnsi" w:hAnsiTheme="minorHAnsi" w:cstheme="minorHAnsi"/>
              </w:rPr>
              <w:t xml:space="preserve"> response.</w:t>
            </w:r>
          </w:p>
          <w:p w14:paraId="25F28915" w14:textId="46B65C6A" w:rsidR="008B71FB" w:rsidRPr="008B71FB" w:rsidRDefault="008B71FB" w:rsidP="008B71FB">
            <w:pPr>
              <w:pStyle w:val="fdata"/>
              <w:shd w:val="clear" w:color="auto" w:fill="FFFFFF"/>
              <w:spacing w:before="0" w:beforeAutospacing="0" w:after="168" w:afterAutospacing="0"/>
              <w:rPr>
                <w:rFonts w:asciiTheme="minorHAnsi" w:hAnsiTheme="minorHAnsi" w:cstheme="minorHAnsi"/>
              </w:rPr>
            </w:pPr>
            <w:r w:rsidRPr="006E2A3C">
              <w:rPr>
                <w:rFonts w:asciiTheme="minorHAnsi" w:hAnsiTheme="minorHAnsi" w:cstheme="minorHAnsi"/>
                <w:b/>
                <w:bCs/>
              </w:rPr>
              <w:t xml:space="preserve">Recommendations include: </w:t>
            </w:r>
            <w:r w:rsidRPr="008B71FB">
              <w:rPr>
                <w:rFonts w:asciiTheme="minorHAnsi" w:hAnsiTheme="minorHAnsi" w:cstheme="minorHAnsi"/>
              </w:rPr>
              <w:t>current approaches to risk assessment through child protection enquiries or child in need processes obtain and take sufficient account of family background and previous experiences such as trauma, neurodiversity, and parental mental health difficulties; strengthening education and training on the “think family” approach, as well as neurodevelopment disorders and what such difficulties mean for parents' understanding and interpretation of information and advice; raise the role of housing services in statutory child protection processes as an issue of concern with the Child Safeguarding Practice Review Panel, including how housing services share information with partners and how they assess vulnerable families who need accommodation; ensure practitioners understand the significance of bruising in infants and the need to act.</w:t>
            </w:r>
          </w:p>
          <w:p w14:paraId="6481B747" w14:textId="77777777" w:rsidR="008B71FB" w:rsidRPr="008B71FB" w:rsidRDefault="008B71FB" w:rsidP="008B71FB">
            <w:pPr>
              <w:pStyle w:val="fdata"/>
              <w:shd w:val="clear" w:color="auto" w:fill="FFFFFF"/>
              <w:spacing w:before="0" w:beforeAutospacing="0" w:after="0" w:afterAutospacing="0"/>
              <w:rPr>
                <w:rFonts w:asciiTheme="minorHAnsi" w:hAnsiTheme="minorHAnsi" w:cstheme="minorHAnsi"/>
              </w:rPr>
            </w:pPr>
            <w:r w:rsidRPr="008B71FB">
              <w:rPr>
                <w:rStyle w:val="fulllabel"/>
                <w:rFonts w:asciiTheme="minorHAnsi" w:hAnsiTheme="minorHAnsi" w:cstheme="minorHAnsi"/>
                <w:b/>
                <w:bCs/>
              </w:rPr>
              <w:t>Other resources </w:t>
            </w:r>
            <w:hyperlink r:id="rId13" w:tgtFrame="_blank" w:tooltip="Click here to Read practice review (PDF). N.B. Opens in a new window." w:history="1">
              <w:r w:rsidRPr="008B71FB">
                <w:rPr>
                  <w:rStyle w:val="Hyperlink"/>
                  <w:rFonts w:asciiTheme="minorHAnsi" w:hAnsiTheme="minorHAnsi" w:cstheme="minorHAnsi"/>
                  <w:color w:val="auto"/>
                </w:rPr>
                <w:t>Read practice review (PDF)</w:t>
              </w:r>
            </w:hyperlink>
          </w:p>
          <w:p w14:paraId="0A058CE6" w14:textId="6D21956B" w:rsidR="00074BFA" w:rsidRPr="00A03B6B" w:rsidRDefault="00074BFA" w:rsidP="00B71D54">
            <w:pPr>
              <w:pStyle w:val="fdata"/>
              <w:shd w:val="clear" w:color="auto" w:fill="FFFFFF"/>
              <w:spacing w:before="0" w:beforeAutospacing="0" w:after="0" w:afterAutospacing="0"/>
              <w:rPr>
                <w:rFonts w:cstheme="minorHAnsi"/>
                <w:b/>
              </w:rPr>
            </w:pPr>
          </w:p>
        </w:tc>
      </w:tr>
      <w:tr w:rsidR="00160DA4" w14:paraId="778DA3F9" w14:textId="77777777" w:rsidTr="00160DA4">
        <w:tc>
          <w:tcPr>
            <w:tcW w:w="9016" w:type="dxa"/>
            <w:shd w:val="clear" w:color="auto" w:fill="D6E3BC" w:themeFill="accent3" w:themeFillTint="66"/>
          </w:tcPr>
          <w:p w14:paraId="27F83172" w14:textId="77777777" w:rsidR="00160DA4" w:rsidRDefault="00160DA4" w:rsidP="00160DA4">
            <w:pPr>
              <w:pStyle w:val="ListParagraph"/>
              <w:rPr>
                <w:rFonts w:cstheme="minorHAnsi"/>
                <w:b/>
                <w:sz w:val="24"/>
                <w:szCs w:val="24"/>
              </w:rPr>
            </w:pPr>
          </w:p>
        </w:tc>
      </w:tr>
      <w:tr w:rsidR="001E469B" w14:paraId="02339755" w14:textId="77777777" w:rsidTr="00421757">
        <w:tc>
          <w:tcPr>
            <w:tcW w:w="9016" w:type="dxa"/>
          </w:tcPr>
          <w:p w14:paraId="3009C89F" w14:textId="288E0222" w:rsidR="007C7126" w:rsidRPr="008308AB" w:rsidRDefault="00073171" w:rsidP="00560B12">
            <w:pPr>
              <w:pStyle w:val="ListParagraph"/>
              <w:numPr>
                <w:ilvl w:val="0"/>
                <w:numId w:val="2"/>
              </w:numPr>
              <w:ind w:left="452" w:hanging="452"/>
              <w:rPr>
                <w:rFonts w:cstheme="minorHAnsi"/>
                <w:sz w:val="24"/>
                <w:szCs w:val="24"/>
              </w:rPr>
            </w:pPr>
            <w:r w:rsidRPr="008308AB">
              <w:rPr>
                <w:rFonts w:cstheme="minorHAnsi"/>
                <w:b/>
                <w:bCs/>
                <w:sz w:val="24"/>
                <w:szCs w:val="24"/>
              </w:rPr>
              <w:t>Local Child Safeguarding Practice Review: Overview Report: Mia</w:t>
            </w:r>
          </w:p>
          <w:p w14:paraId="6AF48D51" w14:textId="62F3F800" w:rsidR="008308AB" w:rsidRPr="008308AB" w:rsidRDefault="008308AB" w:rsidP="008308AB">
            <w:pPr>
              <w:rPr>
                <w:rFonts w:cstheme="minorHAnsi"/>
                <w:sz w:val="24"/>
                <w:szCs w:val="24"/>
              </w:rPr>
            </w:pPr>
          </w:p>
          <w:p w14:paraId="189226DE" w14:textId="77777777" w:rsidR="001C75DE" w:rsidRDefault="008308AB" w:rsidP="008308AB">
            <w:pPr>
              <w:pStyle w:val="fdata"/>
              <w:shd w:val="clear" w:color="auto" w:fill="FFFFFF"/>
              <w:spacing w:before="0" w:beforeAutospacing="0" w:after="168" w:afterAutospacing="0"/>
              <w:rPr>
                <w:rFonts w:asciiTheme="minorHAnsi" w:hAnsiTheme="minorHAnsi" w:cstheme="minorHAnsi"/>
              </w:rPr>
            </w:pPr>
            <w:r w:rsidRPr="008308AB">
              <w:rPr>
                <w:rFonts w:asciiTheme="minorHAnsi" w:hAnsiTheme="minorHAnsi" w:cstheme="minorHAnsi"/>
              </w:rPr>
              <w:t>Death of an 8-month-old girl in July 2020 after becoming submerged in the bath whilst unsupervised by her parents. Mia was treated in hospital intensive care until her death three weeks later.</w:t>
            </w:r>
          </w:p>
          <w:p w14:paraId="636C88CF" w14:textId="77777777" w:rsidR="001C75DE" w:rsidRDefault="008308AB" w:rsidP="008308AB">
            <w:pPr>
              <w:pStyle w:val="fdata"/>
              <w:shd w:val="clear" w:color="auto" w:fill="FFFFFF"/>
              <w:spacing w:before="0" w:beforeAutospacing="0" w:after="168" w:afterAutospacing="0"/>
              <w:rPr>
                <w:rFonts w:asciiTheme="minorHAnsi" w:hAnsiTheme="minorHAnsi" w:cstheme="minorHAnsi"/>
              </w:rPr>
            </w:pPr>
            <w:r w:rsidRPr="001C75DE">
              <w:rPr>
                <w:rFonts w:asciiTheme="minorHAnsi" w:hAnsiTheme="minorHAnsi" w:cstheme="minorHAnsi"/>
                <w:b/>
                <w:bCs/>
              </w:rPr>
              <w:t xml:space="preserve">Learning focuses </w:t>
            </w:r>
            <w:proofErr w:type="gramStart"/>
            <w:r w:rsidRPr="001C75DE">
              <w:rPr>
                <w:rFonts w:asciiTheme="minorHAnsi" w:hAnsiTheme="minorHAnsi" w:cstheme="minorHAnsi"/>
                <w:b/>
                <w:bCs/>
              </w:rPr>
              <w:t>on:</w:t>
            </w:r>
            <w:proofErr w:type="gramEnd"/>
            <w:r w:rsidRPr="001C75DE">
              <w:rPr>
                <w:rFonts w:asciiTheme="minorHAnsi" w:hAnsiTheme="minorHAnsi" w:cstheme="minorHAnsi"/>
                <w:b/>
                <w:bCs/>
              </w:rPr>
              <w:t xml:space="preserve"> </w:t>
            </w:r>
            <w:r w:rsidRPr="008308AB">
              <w:rPr>
                <w:rFonts w:asciiTheme="minorHAnsi" w:hAnsiTheme="minorHAnsi" w:cstheme="minorHAnsi"/>
              </w:rPr>
              <w:t>considering risks for a blended family of several households; identifying and responding to neglect; sex offenders spending time within a family home; whether COVID-19 restrictions affected the single or multi-agency response.</w:t>
            </w:r>
          </w:p>
          <w:p w14:paraId="78E48E48" w14:textId="57E410FC" w:rsidR="008308AB" w:rsidRPr="008308AB" w:rsidRDefault="008308AB" w:rsidP="008308AB">
            <w:pPr>
              <w:pStyle w:val="fdata"/>
              <w:shd w:val="clear" w:color="auto" w:fill="FFFFFF"/>
              <w:spacing w:before="0" w:beforeAutospacing="0" w:after="168" w:afterAutospacing="0"/>
              <w:rPr>
                <w:rFonts w:asciiTheme="minorHAnsi" w:hAnsiTheme="minorHAnsi" w:cstheme="minorHAnsi"/>
              </w:rPr>
            </w:pPr>
            <w:r w:rsidRPr="001C75DE">
              <w:rPr>
                <w:rFonts w:asciiTheme="minorHAnsi" w:hAnsiTheme="minorHAnsi" w:cstheme="minorHAnsi"/>
                <w:b/>
                <w:bCs/>
              </w:rPr>
              <w:t xml:space="preserve">Recommendations focus on: </w:t>
            </w:r>
            <w:r w:rsidRPr="008308AB">
              <w:rPr>
                <w:rFonts w:asciiTheme="minorHAnsi" w:hAnsiTheme="minorHAnsi" w:cstheme="minorHAnsi"/>
              </w:rPr>
              <w:t xml:space="preserve">emphasising the importance of documenting how a child is presenting and the interaction between the child and parent or carer to better understand the child's lived experience; the importance of understanding the lived experience of children in blended families, particularly when they are visiting or staying in different households within the blended family; situational risks such as house moves and </w:t>
            </w:r>
            <w:r w:rsidRPr="008308AB">
              <w:rPr>
                <w:rFonts w:asciiTheme="minorHAnsi" w:hAnsiTheme="minorHAnsi" w:cstheme="minorHAnsi"/>
              </w:rPr>
              <w:lastRenderedPageBreak/>
              <w:t>temporary housing; the many forms coercive control can take in intimate and familial relationships; a robust process for information sharing between partner agencies when sex offenders are suspected of presenting a risk of sexual harm to children; work to support women who have been exploited by sex offenders should consider a range of scenarios in which women may become vulnerable to exploitation in the future.</w:t>
            </w:r>
          </w:p>
          <w:p w14:paraId="447E0FCF" w14:textId="063D470B" w:rsidR="008308AB" w:rsidRPr="008308AB" w:rsidRDefault="008308AB" w:rsidP="008308AB">
            <w:pPr>
              <w:pStyle w:val="fdata"/>
              <w:shd w:val="clear" w:color="auto" w:fill="FFFFFF"/>
              <w:spacing w:before="0" w:beforeAutospacing="0" w:after="0" w:afterAutospacing="0"/>
              <w:rPr>
                <w:rFonts w:asciiTheme="minorHAnsi" w:hAnsiTheme="minorHAnsi" w:cstheme="minorHAnsi"/>
              </w:rPr>
            </w:pPr>
            <w:r w:rsidRPr="008308AB">
              <w:rPr>
                <w:rStyle w:val="fulllabel"/>
                <w:rFonts w:asciiTheme="minorHAnsi" w:hAnsiTheme="minorHAnsi" w:cstheme="minorHAnsi"/>
                <w:b/>
                <w:bCs/>
              </w:rPr>
              <w:t>Other resources </w:t>
            </w:r>
            <w:hyperlink r:id="rId14" w:tgtFrame="_blank" w:tooltip="Click here to Read practice review (PDF). N.B. Opens in a new window." w:history="1">
              <w:r w:rsidRPr="008308AB">
                <w:rPr>
                  <w:rStyle w:val="Hyperlink"/>
                  <w:rFonts w:asciiTheme="minorHAnsi" w:hAnsiTheme="minorHAnsi" w:cstheme="minorHAnsi"/>
                  <w:color w:val="auto"/>
                </w:rPr>
                <w:t>Read practice review (PDF)</w:t>
              </w:r>
            </w:hyperlink>
          </w:p>
          <w:p w14:paraId="521EC9E1" w14:textId="77777777" w:rsidR="007F52E9" w:rsidRPr="008308AB" w:rsidRDefault="007F52E9" w:rsidP="00206C78">
            <w:pPr>
              <w:pStyle w:val="fdata"/>
              <w:shd w:val="clear" w:color="auto" w:fill="FFFFFF"/>
              <w:spacing w:before="0" w:beforeAutospacing="0" w:after="0" w:afterAutospacing="0"/>
              <w:rPr>
                <w:rFonts w:asciiTheme="minorHAnsi" w:hAnsiTheme="minorHAnsi" w:cstheme="minorHAnsi"/>
              </w:rPr>
            </w:pPr>
          </w:p>
        </w:tc>
      </w:tr>
      <w:tr w:rsidR="003B20D2" w14:paraId="328E04ED" w14:textId="77777777" w:rsidTr="00421757">
        <w:tc>
          <w:tcPr>
            <w:tcW w:w="9016" w:type="dxa"/>
          </w:tcPr>
          <w:p w14:paraId="41D77751" w14:textId="71AD9175" w:rsidR="00F577F5" w:rsidRPr="00390F47" w:rsidRDefault="00390F47" w:rsidP="006B76BA">
            <w:pPr>
              <w:pStyle w:val="ListParagraph"/>
              <w:numPr>
                <w:ilvl w:val="0"/>
                <w:numId w:val="2"/>
              </w:numPr>
              <w:ind w:left="452" w:hanging="452"/>
              <w:jc w:val="both"/>
              <w:rPr>
                <w:rFonts w:ascii="Calibri" w:hAnsi="Calibri" w:cs="Calibri"/>
                <w:b/>
                <w:sz w:val="24"/>
                <w:szCs w:val="24"/>
              </w:rPr>
            </w:pPr>
            <w:r w:rsidRPr="00390F47">
              <w:rPr>
                <w:rFonts w:ascii="Calibri" w:hAnsi="Calibri" w:cs="Calibri"/>
                <w:b/>
                <w:sz w:val="24"/>
                <w:szCs w:val="24"/>
              </w:rPr>
              <w:lastRenderedPageBreak/>
              <w:t>Local Child Safeguarding Practice Review: Child R</w:t>
            </w:r>
          </w:p>
          <w:p w14:paraId="3C6A32BD" w14:textId="6457709A" w:rsidR="007C7126" w:rsidRPr="00390F47" w:rsidRDefault="007C7126" w:rsidP="007C7126">
            <w:pPr>
              <w:jc w:val="both"/>
              <w:rPr>
                <w:rFonts w:ascii="Calibri" w:hAnsi="Calibri" w:cs="Calibri"/>
                <w:b/>
                <w:sz w:val="24"/>
                <w:szCs w:val="24"/>
              </w:rPr>
            </w:pPr>
          </w:p>
          <w:p w14:paraId="79364DC5" w14:textId="77777777" w:rsidR="00390F47" w:rsidRDefault="00390F47" w:rsidP="00390F47">
            <w:pPr>
              <w:pStyle w:val="fdata"/>
              <w:shd w:val="clear" w:color="auto" w:fill="FFFFFF"/>
              <w:spacing w:before="0" w:beforeAutospacing="0" w:after="168" w:afterAutospacing="0"/>
              <w:rPr>
                <w:rFonts w:ascii="Calibri" w:hAnsi="Calibri" w:cs="Calibri"/>
              </w:rPr>
            </w:pPr>
            <w:r w:rsidRPr="00390F47">
              <w:rPr>
                <w:rFonts w:ascii="Calibri" w:hAnsi="Calibri" w:cs="Calibri"/>
              </w:rPr>
              <w:t>Extensive physical injuries to a 2-year-old boy in April 2020.</w:t>
            </w:r>
          </w:p>
          <w:p w14:paraId="5BD94E69" w14:textId="77777777" w:rsidR="00423C0B" w:rsidRDefault="00390F47" w:rsidP="00390F47">
            <w:pPr>
              <w:pStyle w:val="fdata"/>
              <w:shd w:val="clear" w:color="auto" w:fill="FFFFFF"/>
              <w:spacing w:before="0" w:beforeAutospacing="0" w:after="168" w:afterAutospacing="0"/>
              <w:rPr>
                <w:rFonts w:ascii="Calibri" w:hAnsi="Calibri" w:cs="Calibri"/>
              </w:rPr>
            </w:pPr>
            <w:r w:rsidRPr="00390F47">
              <w:rPr>
                <w:rFonts w:ascii="Calibri" w:hAnsi="Calibri" w:cs="Calibri"/>
                <w:b/>
                <w:bCs/>
              </w:rPr>
              <w:t xml:space="preserve">Learning </w:t>
            </w:r>
            <w:proofErr w:type="gramStart"/>
            <w:r w:rsidRPr="00390F47">
              <w:rPr>
                <w:rFonts w:ascii="Calibri" w:hAnsi="Calibri" w:cs="Calibri"/>
                <w:b/>
                <w:bCs/>
              </w:rPr>
              <w:t>includes:</w:t>
            </w:r>
            <w:proofErr w:type="gramEnd"/>
            <w:r w:rsidRPr="00390F47">
              <w:rPr>
                <w:rFonts w:ascii="Calibri" w:hAnsi="Calibri" w:cs="Calibri"/>
              </w:rPr>
              <w:t xml:space="preserve"> </w:t>
            </w:r>
            <w:r w:rsidR="00423C0B">
              <w:rPr>
                <w:rFonts w:ascii="Calibri" w:hAnsi="Calibri" w:cs="Calibri"/>
              </w:rPr>
              <w:t>I</w:t>
            </w:r>
            <w:r w:rsidRPr="00390F47">
              <w:rPr>
                <w:rFonts w:ascii="Calibri" w:hAnsi="Calibri" w:cs="Calibri"/>
              </w:rPr>
              <w:t>ssues around information sharing, particularly regarding arrangements for transferring community health records and the transfer of cases between local authority areas; issues around the ability and confidence of safeguarding practitioners to recognise risk and act with authority in cases involving both domestic violence and child abuse; the importance of safeguarding practitioners including relevant adult males in their assessments of risk.</w:t>
            </w:r>
          </w:p>
          <w:p w14:paraId="47302F6A" w14:textId="4A312EB2" w:rsidR="00390F47" w:rsidRPr="00390F47" w:rsidRDefault="00390F47" w:rsidP="00390F47">
            <w:pPr>
              <w:pStyle w:val="fdata"/>
              <w:shd w:val="clear" w:color="auto" w:fill="FFFFFF"/>
              <w:spacing w:before="0" w:beforeAutospacing="0" w:after="168" w:afterAutospacing="0"/>
              <w:rPr>
                <w:rFonts w:ascii="Calibri" w:hAnsi="Calibri" w:cs="Calibri"/>
              </w:rPr>
            </w:pPr>
            <w:r w:rsidRPr="00423C0B">
              <w:rPr>
                <w:rFonts w:ascii="Calibri" w:hAnsi="Calibri" w:cs="Calibri"/>
                <w:b/>
                <w:bCs/>
              </w:rPr>
              <w:t>Recommendations include:</w:t>
            </w:r>
            <w:r w:rsidRPr="00390F47">
              <w:rPr>
                <w:rFonts w:ascii="Calibri" w:hAnsi="Calibri" w:cs="Calibri"/>
              </w:rPr>
              <w:t xml:space="preserve"> review policies covering the transfer and receipt of community health records to ensure the timeliness of record transfer, case closure and escalation; review procedures for the transfer of children in need cases, defining the requirement for formal handover meetings; promote training and awareness raising that reinforces the seriousness of domestic abuse in the context of children's safety; ensure that local threshold tools sufficiently describe the significance of risk associated with domestic abuse, particularly when such abuse forms a repeating pattern; improve how practitioners engage with adult males that are significant to the lives of children.</w:t>
            </w:r>
          </w:p>
          <w:p w14:paraId="1E97C2D6" w14:textId="77777777" w:rsidR="00390F47" w:rsidRPr="00390F47" w:rsidRDefault="00390F47" w:rsidP="00390F47">
            <w:pPr>
              <w:pStyle w:val="fdata"/>
              <w:shd w:val="clear" w:color="auto" w:fill="FFFFFF"/>
              <w:spacing w:before="0" w:beforeAutospacing="0" w:after="0" w:afterAutospacing="0"/>
              <w:rPr>
                <w:rFonts w:ascii="Calibri" w:hAnsi="Calibri" w:cs="Calibri"/>
              </w:rPr>
            </w:pPr>
            <w:r w:rsidRPr="00390F47">
              <w:rPr>
                <w:rStyle w:val="fulllabel"/>
                <w:rFonts w:ascii="Calibri" w:hAnsi="Calibri" w:cs="Calibri"/>
                <w:b/>
                <w:bCs/>
              </w:rPr>
              <w:t>Other resources </w:t>
            </w:r>
            <w:hyperlink r:id="rId15" w:tgtFrame="_blank" w:tooltip="Click here to Read practice review (PDF). N.B. Opens in a new window." w:history="1">
              <w:r w:rsidRPr="00390F47">
                <w:rPr>
                  <w:rStyle w:val="Hyperlink"/>
                  <w:rFonts w:ascii="Calibri" w:hAnsi="Calibri" w:cs="Calibri"/>
                  <w:color w:val="auto"/>
                </w:rPr>
                <w:t>Read practice review (PDF)</w:t>
              </w:r>
            </w:hyperlink>
          </w:p>
          <w:p w14:paraId="310F49C6" w14:textId="5358649D" w:rsidR="0024413E" w:rsidRPr="00390F47" w:rsidRDefault="0024413E" w:rsidP="00195D89">
            <w:pPr>
              <w:pStyle w:val="fdata"/>
              <w:shd w:val="clear" w:color="auto" w:fill="FFFFFF"/>
              <w:spacing w:before="0" w:beforeAutospacing="0" w:after="0" w:afterAutospacing="0"/>
              <w:rPr>
                <w:rFonts w:ascii="Calibri" w:hAnsi="Calibri" w:cs="Calibri"/>
                <w:b/>
              </w:rPr>
            </w:pPr>
          </w:p>
        </w:tc>
      </w:tr>
      <w:tr w:rsidR="00F0096E" w14:paraId="251A4C4C" w14:textId="77777777" w:rsidTr="00F0096E">
        <w:tc>
          <w:tcPr>
            <w:tcW w:w="9016" w:type="dxa"/>
            <w:shd w:val="clear" w:color="auto" w:fill="D6E3BC" w:themeFill="accent3" w:themeFillTint="66"/>
          </w:tcPr>
          <w:p w14:paraId="1155D6B3" w14:textId="77777777" w:rsidR="00F0096E" w:rsidRPr="00C76CC2" w:rsidRDefault="00F0096E" w:rsidP="00F0096E">
            <w:pPr>
              <w:pStyle w:val="ListParagraph"/>
              <w:jc w:val="both"/>
              <w:rPr>
                <w:rFonts w:cstheme="minorHAnsi"/>
                <w:b/>
                <w:sz w:val="24"/>
                <w:szCs w:val="24"/>
              </w:rPr>
            </w:pPr>
          </w:p>
        </w:tc>
      </w:tr>
      <w:tr w:rsidR="00975725" w14:paraId="25780540" w14:textId="77777777" w:rsidTr="00421757">
        <w:tc>
          <w:tcPr>
            <w:tcW w:w="9016" w:type="dxa"/>
          </w:tcPr>
          <w:p w14:paraId="0818CA03" w14:textId="41A5B4C2" w:rsidR="00975725" w:rsidRPr="00A77A6E" w:rsidRDefault="00F130E1" w:rsidP="00865AE6">
            <w:pPr>
              <w:pStyle w:val="ListParagraph"/>
              <w:numPr>
                <w:ilvl w:val="0"/>
                <w:numId w:val="2"/>
              </w:numPr>
              <w:ind w:left="452" w:hanging="452"/>
              <w:jc w:val="both"/>
              <w:rPr>
                <w:rFonts w:ascii="Calibri" w:hAnsi="Calibri" w:cs="Calibri"/>
                <w:b/>
                <w:sz w:val="24"/>
                <w:szCs w:val="24"/>
              </w:rPr>
            </w:pPr>
            <w:r>
              <w:rPr>
                <w:rFonts w:ascii="Calibri" w:hAnsi="Calibri" w:cs="Calibri"/>
                <w:b/>
                <w:sz w:val="24"/>
                <w:szCs w:val="24"/>
              </w:rPr>
              <w:t>Serious Case Review: Child P (full overview report)</w:t>
            </w:r>
          </w:p>
          <w:p w14:paraId="03A3ED7B" w14:textId="43A9BE7A" w:rsidR="007C7126" w:rsidRPr="00A77A6E" w:rsidRDefault="007C7126" w:rsidP="007C7126">
            <w:pPr>
              <w:jc w:val="both"/>
              <w:rPr>
                <w:rFonts w:ascii="Calibri" w:hAnsi="Calibri" w:cs="Calibri"/>
                <w:b/>
                <w:sz w:val="24"/>
                <w:szCs w:val="24"/>
              </w:rPr>
            </w:pPr>
          </w:p>
          <w:p w14:paraId="5F0BD334" w14:textId="77777777" w:rsidR="00970BDB" w:rsidRDefault="00970BDB" w:rsidP="00970BDB">
            <w:pPr>
              <w:pStyle w:val="fdata"/>
              <w:shd w:val="clear" w:color="auto" w:fill="FFFFFF"/>
              <w:spacing w:before="0" w:beforeAutospacing="0" w:after="168" w:afterAutospacing="0"/>
              <w:rPr>
                <w:rFonts w:asciiTheme="minorHAnsi" w:hAnsiTheme="minorHAnsi" w:cstheme="minorHAnsi"/>
              </w:rPr>
            </w:pPr>
            <w:r w:rsidRPr="00970BDB">
              <w:rPr>
                <w:rFonts w:asciiTheme="minorHAnsi" w:hAnsiTheme="minorHAnsi" w:cstheme="minorHAnsi"/>
              </w:rPr>
              <w:t>Injury and mental trauma suffered by a 5-year-old child in September 2018 during a knife attack including several other family members. Father pleaded guilty to attempted murder.</w:t>
            </w:r>
          </w:p>
          <w:p w14:paraId="6A7C75FD" w14:textId="77777777" w:rsidR="001A678A" w:rsidRDefault="00970BDB" w:rsidP="00970BDB">
            <w:pPr>
              <w:pStyle w:val="fdata"/>
              <w:shd w:val="clear" w:color="auto" w:fill="FFFFFF"/>
              <w:spacing w:before="0" w:beforeAutospacing="0" w:after="168" w:afterAutospacing="0"/>
              <w:rPr>
                <w:rFonts w:asciiTheme="minorHAnsi" w:hAnsiTheme="minorHAnsi" w:cstheme="minorHAnsi"/>
              </w:rPr>
            </w:pPr>
            <w:r w:rsidRPr="001A678A">
              <w:rPr>
                <w:rFonts w:asciiTheme="minorHAnsi" w:hAnsiTheme="minorHAnsi" w:cstheme="minorHAnsi"/>
                <w:b/>
                <w:bCs/>
              </w:rPr>
              <w:t xml:space="preserve">Learning focuses </w:t>
            </w:r>
            <w:proofErr w:type="gramStart"/>
            <w:r w:rsidRPr="001A678A">
              <w:rPr>
                <w:rFonts w:asciiTheme="minorHAnsi" w:hAnsiTheme="minorHAnsi" w:cstheme="minorHAnsi"/>
                <w:b/>
                <w:bCs/>
              </w:rPr>
              <w:t>on:</w:t>
            </w:r>
            <w:proofErr w:type="gramEnd"/>
            <w:r w:rsidRPr="001A678A">
              <w:rPr>
                <w:rFonts w:asciiTheme="minorHAnsi" w:hAnsiTheme="minorHAnsi" w:cstheme="minorHAnsi"/>
                <w:b/>
                <w:bCs/>
              </w:rPr>
              <w:t xml:space="preserve"> </w:t>
            </w:r>
            <w:r w:rsidRPr="00970BDB">
              <w:rPr>
                <w:rFonts w:asciiTheme="minorHAnsi" w:hAnsiTheme="minorHAnsi" w:cstheme="minorHAnsi"/>
              </w:rPr>
              <w:t>the potential impact of ethnic, religious and cultural influences on families; the need for a robust response to domestic abuse, including information sharing and a joined-up approach; the impact of bereavement on families; working with fathers; effective multi-agency working.</w:t>
            </w:r>
          </w:p>
          <w:p w14:paraId="2CB427F0" w14:textId="11B8680D" w:rsidR="00970BDB" w:rsidRPr="00970BDB" w:rsidRDefault="00970BDB" w:rsidP="00970BDB">
            <w:pPr>
              <w:pStyle w:val="fdata"/>
              <w:shd w:val="clear" w:color="auto" w:fill="FFFFFF"/>
              <w:spacing w:before="0" w:beforeAutospacing="0" w:after="168" w:afterAutospacing="0"/>
              <w:rPr>
                <w:rFonts w:asciiTheme="minorHAnsi" w:hAnsiTheme="minorHAnsi" w:cstheme="minorHAnsi"/>
              </w:rPr>
            </w:pPr>
            <w:r w:rsidRPr="001A678A">
              <w:rPr>
                <w:rFonts w:asciiTheme="minorHAnsi" w:hAnsiTheme="minorHAnsi" w:cstheme="minorHAnsi"/>
                <w:b/>
                <w:bCs/>
              </w:rPr>
              <w:t>Recommendations include:</w:t>
            </w:r>
            <w:r w:rsidRPr="00970BDB">
              <w:rPr>
                <w:rFonts w:asciiTheme="minorHAnsi" w:hAnsiTheme="minorHAnsi" w:cstheme="minorHAnsi"/>
              </w:rPr>
              <w:t xml:space="preserve"> use interpreters consistently when English is not the family or parents first language; the need for accurate family assessments, including the family's background, culture and beliefs; ensure that the views of the multi-agency network are considered within the body and analysis of single assessments; comprehensive training to be undertaken for frontline practitioners on domestic violence and vulnerability factors, including an understanding of what partner agencies can offer; multi-agency training on bereavement and how to support bereaved families; ensure that staff attending strategy </w:t>
            </w:r>
            <w:r w:rsidRPr="00970BDB">
              <w:rPr>
                <w:rFonts w:asciiTheme="minorHAnsi" w:hAnsiTheme="minorHAnsi" w:cstheme="minorHAnsi"/>
              </w:rPr>
              <w:lastRenderedPageBreak/>
              <w:t>meetings are appropriately trained in relation to Working Together to Safeguard Children 2018 and the actions that the police should take.</w:t>
            </w:r>
          </w:p>
          <w:p w14:paraId="166CDE6F" w14:textId="77777777" w:rsidR="00970BDB" w:rsidRPr="00970BDB" w:rsidRDefault="00970BDB" w:rsidP="00970BDB">
            <w:pPr>
              <w:pStyle w:val="fdata"/>
              <w:shd w:val="clear" w:color="auto" w:fill="FFFFFF"/>
              <w:spacing w:before="0" w:beforeAutospacing="0" w:after="0" w:afterAutospacing="0"/>
              <w:rPr>
                <w:rFonts w:asciiTheme="minorHAnsi" w:hAnsiTheme="minorHAnsi" w:cstheme="minorHAnsi"/>
              </w:rPr>
            </w:pPr>
            <w:r w:rsidRPr="00970BDB">
              <w:rPr>
                <w:rStyle w:val="fulllabel"/>
                <w:rFonts w:asciiTheme="minorHAnsi" w:hAnsiTheme="minorHAnsi" w:cstheme="minorHAnsi"/>
                <w:b/>
                <w:bCs/>
              </w:rPr>
              <w:t>Other resources </w:t>
            </w:r>
            <w:hyperlink r:id="rId16" w:tgtFrame="_blank" w:tooltip="Click here to Read full overview (PDF). N.B. Opens in a new window." w:history="1">
              <w:r w:rsidRPr="00970BDB">
                <w:rPr>
                  <w:rStyle w:val="Hyperlink"/>
                  <w:rFonts w:asciiTheme="minorHAnsi" w:hAnsiTheme="minorHAnsi" w:cstheme="minorHAnsi"/>
                  <w:color w:val="auto"/>
                </w:rPr>
                <w:t>Read full overview (PDF)</w:t>
              </w:r>
            </w:hyperlink>
          </w:p>
          <w:p w14:paraId="3DCABB16" w14:textId="230A5CBF" w:rsidR="00975725" w:rsidRPr="00A77A6E" w:rsidRDefault="00975725" w:rsidP="00970BDB">
            <w:pPr>
              <w:pStyle w:val="fdata"/>
              <w:shd w:val="clear" w:color="auto" w:fill="FFFFFF"/>
              <w:spacing w:before="0" w:beforeAutospacing="0" w:after="0" w:afterAutospacing="0"/>
              <w:rPr>
                <w:rFonts w:ascii="Calibri" w:hAnsi="Calibri" w:cs="Calibri"/>
                <w:b/>
              </w:rPr>
            </w:pPr>
          </w:p>
        </w:tc>
      </w:tr>
      <w:tr w:rsidR="00F0096E" w14:paraId="6E88EF48" w14:textId="77777777" w:rsidTr="00F0096E">
        <w:tc>
          <w:tcPr>
            <w:tcW w:w="9016" w:type="dxa"/>
            <w:shd w:val="clear" w:color="auto" w:fill="D6E3BC" w:themeFill="accent3" w:themeFillTint="66"/>
          </w:tcPr>
          <w:p w14:paraId="49E197CA" w14:textId="77777777" w:rsidR="00F0096E" w:rsidRPr="00552EB8" w:rsidRDefault="00F0096E" w:rsidP="00F0096E">
            <w:pPr>
              <w:pStyle w:val="ListParagraph"/>
              <w:jc w:val="both"/>
              <w:rPr>
                <w:rFonts w:cstheme="minorHAnsi"/>
                <w:b/>
                <w:sz w:val="24"/>
                <w:szCs w:val="24"/>
              </w:rPr>
            </w:pPr>
          </w:p>
        </w:tc>
      </w:tr>
      <w:tr w:rsidR="00975725" w14:paraId="79DCD328" w14:textId="77777777" w:rsidTr="00421757">
        <w:tc>
          <w:tcPr>
            <w:tcW w:w="9016" w:type="dxa"/>
          </w:tcPr>
          <w:p w14:paraId="707868E9" w14:textId="6D03CB41" w:rsidR="009C0DBB" w:rsidRPr="003B7ECC" w:rsidRDefault="00CC5D06" w:rsidP="00396E92">
            <w:pPr>
              <w:pStyle w:val="ListParagraph"/>
              <w:numPr>
                <w:ilvl w:val="0"/>
                <w:numId w:val="2"/>
              </w:numPr>
              <w:spacing w:after="200" w:line="276" w:lineRule="auto"/>
              <w:ind w:left="452" w:hanging="452"/>
              <w:jc w:val="both"/>
              <w:rPr>
                <w:rFonts w:cstheme="minorHAnsi"/>
                <w:b/>
                <w:sz w:val="24"/>
                <w:szCs w:val="24"/>
              </w:rPr>
            </w:pPr>
            <w:r>
              <w:rPr>
                <w:rFonts w:cstheme="minorHAnsi"/>
                <w:b/>
                <w:sz w:val="24"/>
                <w:szCs w:val="24"/>
              </w:rPr>
              <w:t>Serious Case Review: Toby (full overview report)</w:t>
            </w:r>
          </w:p>
          <w:p w14:paraId="751294C3" w14:textId="77777777" w:rsidR="00D76358" w:rsidRDefault="00D76358" w:rsidP="00D76358">
            <w:pPr>
              <w:pStyle w:val="fdata"/>
              <w:shd w:val="clear" w:color="auto" w:fill="FFFFFF"/>
              <w:spacing w:before="0" w:beforeAutospacing="0" w:after="168" w:afterAutospacing="0"/>
              <w:rPr>
                <w:rFonts w:asciiTheme="minorHAnsi" w:hAnsiTheme="minorHAnsi" w:cstheme="minorHAnsi"/>
              </w:rPr>
            </w:pPr>
            <w:r w:rsidRPr="00D76358">
              <w:rPr>
                <w:rFonts w:asciiTheme="minorHAnsi" w:hAnsiTheme="minorHAnsi" w:cstheme="minorHAnsi"/>
              </w:rPr>
              <w:t xml:space="preserve">Death of a 5-week-old infant boy in January 2018. Cause of death initially assumed to be </w:t>
            </w:r>
            <w:proofErr w:type="gramStart"/>
            <w:r w:rsidRPr="00D76358">
              <w:rPr>
                <w:rFonts w:asciiTheme="minorHAnsi" w:hAnsiTheme="minorHAnsi" w:cstheme="minorHAnsi"/>
              </w:rPr>
              <w:t>Sudden Infant Death Syndrome</w:t>
            </w:r>
            <w:proofErr w:type="gramEnd"/>
            <w:r w:rsidRPr="00D76358">
              <w:rPr>
                <w:rFonts w:asciiTheme="minorHAnsi" w:hAnsiTheme="minorHAnsi" w:cstheme="minorHAnsi"/>
              </w:rPr>
              <w:t xml:space="preserve"> (SIDS), but post-mortem found rib fractures and evidence of non-accidental head injury. </w:t>
            </w:r>
          </w:p>
          <w:p w14:paraId="05A9AF33" w14:textId="77777777" w:rsidR="00846FC5" w:rsidRDefault="00D76358" w:rsidP="00D76358">
            <w:pPr>
              <w:pStyle w:val="fdata"/>
              <w:shd w:val="clear" w:color="auto" w:fill="FFFFFF"/>
              <w:spacing w:before="0" w:beforeAutospacing="0" w:after="168" w:afterAutospacing="0"/>
              <w:rPr>
                <w:rFonts w:asciiTheme="minorHAnsi" w:hAnsiTheme="minorHAnsi" w:cstheme="minorHAnsi"/>
              </w:rPr>
            </w:pPr>
            <w:r w:rsidRPr="00D76358">
              <w:rPr>
                <w:rFonts w:asciiTheme="minorHAnsi" w:hAnsiTheme="minorHAnsi" w:cstheme="minorHAnsi"/>
                <w:b/>
                <w:bCs/>
              </w:rPr>
              <w:t xml:space="preserve">Learning </w:t>
            </w:r>
            <w:proofErr w:type="gramStart"/>
            <w:r w:rsidRPr="00D76358">
              <w:rPr>
                <w:rFonts w:asciiTheme="minorHAnsi" w:hAnsiTheme="minorHAnsi" w:cstheme="minorHAnsi"/>
                <w:b/>
                <w:bCs/>
              </w:rPr>
              <w:t>includes:</w:t>
            </w:r>
            <w:proofErr w:type="gramEnd"/>
            <w:r w:rsidRPr="00D76358">
              <w:rPr>
                <w:rFonts w:asciiTheme="minorHAnsi" w:hAnsiTheme="minorHAnsi" w:cstheme="minorHAnsi"/>
              </w:rPr>
              <w:t xml:space="preserve"> lack of collaborative working between health professionals resulted in poor information sharing and parents' and children's vulnerabilities not being properly understood or responded to; information sharing within health agencies tend to be ineffectual due to a lack of clarity about why information is being shared, what to do with it and whether to follow it up.</w:t>
            </w:r>
          </w:p>
          <w:p w14:paraId="2F8765AF" w14:textId="2A93DD9E" w:rsidR="00D76358" w:rsidRPr="00D76358" w:rsidRDefault="00D76358" w:rsidP="00D76358">
            <w:pPr>
              <w:pStyle w:val="fdata"/>
              <w:shd w:val="clear" w:color="auto" w:fill="FFFFFF"/>
              <w:spacing w:before="0" w:beforeAutospacing="0" w:after="168" w:afterAutospacing="0"/>
              <w:rPr>
                <w:rFonts w:asciiTheme="minorHAnsi" w:hAnsiTheme="minorHAnsi" w:cstheme="minorHAnsi"/>
              </w:rPr>
            </w:pPr>
            <w:r w:rsidRPr="00846FC5">
              <w:rPr>
                <w:rFonts w:asciiTheme="minorHAnsi" w:hAnsiTheme="minorHAnsi" w:cstheme="minorHAnsi"/>
                <w:b/>
                <w:bCs/>
              </w:rPr>
              <w:t xml:space="preserve">Recommendations </w:t>
            </w:r>
            <w:proofErr w:type="gramStart"/>
            <w:r w:rsidRPr="00846FC5">
              <w:rPr>
                <w:rFonts w:asciiTheme="minorHAnsi" w:hAnsiTheme="minorHAnsi" w:cstheme="minorHAnsi"/>
                <w:b/>
                <w:bCs/>
              </w:rPr>
              <w:t>include:</w:t>
            </w:r>
            <w:proofErr w:type="gramEnd"/>
            <w:r w:rsidRPr="00846FC5">
              <w:rPr>
                <w:rFonts w:asciiTheme="minorHAnsi" w:hAnsiTheme="minorHAnsi" w:cstheme="minorHAnsi"/>
                <w:b/>
                <w:bCs/>
              </w:rPr>
              <w:t xml:space="preserve"> </w:t>
            </w:r>
            <w:r w:rsidRPr="00D76358">
              <w:rPr>
                <w:rFonts w:asciiTheme="minorHAnsi" w:hAnsiTheme="minorHAnsi" w:cstheme="minorHAnsi"/>
              </w:rPr>
              <w:t>develop systems and tools to enable midwives to facilitate the reporting of low level concerns such as maternal presentation; observations about father's presence, interaction with baby and professionals and their role in parenting should be routine; improve the capacity for midwives to work in a continuity of care model, especially where additional needs are known or suspected.</w:t>
            </w:r>
          </w:p>
          <w:p w14:paraId="7854A58A" w14:textId="77777777" w:rsidR="00D76358" w:rsidRPr="00D76358" w:rsidRDefault="00D76358" w:rsidP="00D76358">
            <w:pPr>
              <w:pStyle w:val="fdata"/>
              <w:shd w:val="clear" w:color="auto" w:fill="FFFFFF"/>
              <w:spacing w:before="0" w:beforeAutospacing="0" w:after="0" w:afterAutospacing="0"/>
              <w:rPr>
                <w:rFonts w:asciiTheme="minorHAnsi" w:hAnsiTheme="minorHAnsi" w:cstheme="minorHAnsi"/>
              </w:rPr>
            </w:pPr>
            <w:r w:rsidRPr="00D76358">
              <w:rPr>
                <w:rStyle w:val="fulllabel"/>
                <w:rFonts w:asciiTheme="minorHAnsi" w:hAnsiTheme="minorHAnsi" w:cstheme="minorHAnsi"/>
                <w:b/>
                <w:bCs/>
              </w:rPr>
              <w:t>Other resources </w:t>
            </w:r>
            <w:hyperlink r:id="rId17" w:tgtFrame="_blank" w:tooltip="Click here to Read full overview (PDF). N.B. Opens in a new window." w:history="1">
              <w:r w:rsidRPr="00D76358">
                <w:rPr>
                  <w:rStyle w:val="Hyperlink"/>
                  <w:rFonts w:asciiTheme="minorHAnsi" w:hAnsiTheme="minorHAnsi" w:cstheme="minorHAnsi"/>
                  <w:color w:val="auto"/>
                </w:rPr>
                <w:t>Read full overview (PDF)</w:t>
              </w:r>
            </w:hyperlink>
          </w:p>
          <w:p w14:paraId="48EAFC46" w14:textId="0438EAB4" w:rsidR="00975725" w:rsidRPr="003B7ECC" w:rsidRDefault="00975725" w:rsidP="00425F98">
            <w:pPr>
              <w:pStyle w:val="fdata"/>
              <w:shd w:val="clear" w:color="auto" w:fill="FFFFFF"/>
              <w:spacing w:before="0" w:beforeAutospacing="0" w:after="0" w:afterAutospacing="0"/>
              <w:rPr>
                <w:rFonts w:asciiTheme="minorHAnsi" w:hAnsiTheme="minorHAnsi" w:cstheme="minorHAnsi"/>
                <w:b/>
              </w:rPr>
            </w:pPr>
          </w:p>
        </w:tc>
      </w:tr>
      <w:tr w:rsidR="00F0096E" w14:paraId="09CBE91D" w14:textId="77777777" w:rsidTr="00F0096E">
        <w:tc>
          <w:tcPr>
            <w:tcW w:w="9016" w:type="dxa"/>
            <w:shd w:val="clear" w:color="auto" w:fill="D6E3BC" w:themeFill="accent3" w:themeFillTint="66"/>
          </w:tcPr>
          <w:p w14:paraId="297BB498" w14:textId="77777777" w:rsidR="00F0096E" w:rsidRDefault="00F0096E" w:rsidP="00F0096E">
            <w:pPr>
              <w:pStyle w:val="ListParagraph"/>
              <w:jc w:val="both"/>
              <w:rPr>
                <w:rFonts w:cstheme="minorHAnsi"/>
                <w:b/>
                <w:sz w:val="24"/>
                <w:szCs w:val="24"/>
              </w:rPr>
            </w:pPr>
          </w:p>
        </w:tc>
      </w:tr>
      <w:tr w:rsidR="00A03B6B" w14:paraId="03800E71" w14:textId="77777777" w:rsidTr="00421757">
        <w:tc>
          <w:tcPr>
            <w:tcW w:w="9016" w:type="dxa"/>
          </w:tcPr>
          <w:p w14:paraId="3F6F4E21" w14:textId="529AA6B0" w:rsidR="00A03B6B" w:rsidRPr="003B4977" w:rsidRDefault="00075007" w:rsidP="00B079A2">
            <w:pPr>
              <w:pStyle w:val="ListParagraph"/>
              <w:numPr>
                <w:ilvl w:val="0"/>
                <w:numId w:val="2"/>
              </w:numPr>
              <w:tabs>
                <w:tab w:val="left" w:pos="2980"/>
              </w:tabs>
              <w:ind w:left="458" w:hanging="458"/>
              <w:jc w:val="both"/>
              <w:rPr>
                <w:rFonts w:cstheme="minorHAnsi"/>
                <w:b/>
                <w:sz w:val="24"/>
                <w:szCs w:val="24"/>
              </w:rPr>
            </w:pPr>
            <w:r>
              <w:rPr>
                <w:rFonts w:cstheme="minorHAnsi"/>
                <w:b/>
                <w:sz w:val="24"/>
                <w:szCs w:val="24"/>
              </w:rPr>
              <w:t>Serious Case Review Child L: significant non-accidental injuries to a young baby (full overview report)</w:t>
            </w:r>
          </w:p>
          <w:p w14:paraId="358AB462" w14:textId="1365887E" w:rsidR="00E92B47" w:rsidRPr="003B4977" w:rsidRDefault="00E92B47" w:rsidP="00E92B47">
            <w:pPr>
              <w:tabs>
                <w:tab w:val="left" w:pos="2980"/>
              </w:tabs>
              <w:jc w:val="both"/>
              <w:rPr>
                <w:rFonts w:cstheme="minorHAnsi"/>
                <w:b/>
                <w:sz w:val="24"/>
                <w:szCs w:val="24"/>
              </w:rPr>
            </w:pPr>
          </w:p>
          <w:p w14:paraId="3A2C4AE3" w14:textId="77777777" w:rsidR="000F176D" w:rsidRDefault="000F176D" w:rsidP="000F176D">
            <w:pPr>
              <w:pStyle w:val="fdata"/>
              <w:shd w:val="clear" w:color="auto" w:fill="FFFFFF"/>
              <w:spacing w:before="0" w:beforeAutospacing="0" w:after="168" w:afterAutospacing="0"/>
              <w:rPr>
                <w:rFonts w:asciiTheme="minorHAnsi" w:hAnsiTheme="minorHAnsi" w:cstheme="minorHAnsi"/>
              </w:rPr>
            </w:pPr>
            <w:r w:rsidRPr="000F176D">
              <w:rPr>
                <w:rFonts w:asciiTheme="minorHAnsi" w:hAnsiTheme="minorHAnsi" w:cstheme="minorHAnsi"/>
              </w:rPr>
              <w:t>Significant non-accidental injuries to a 3-years-6-months-old girl. Child L's father was convicted of grievous bodily harm and sentenced to 9 years in prison.</w:t>
            </w:r>
          </w:p>
          <w:p w14:paraId="3B9F6E1A" w14:textId="77777777" w:rsidR="004C538E" w:rsidRDefault="000F176D" w:rsidP="000F176D">
            <w:pPr>
              <w:pStyle w:val="fdata"/>
              <w:shd w:val="clear" w:color="auto" w:fill="FFFFFF"/>
              <w:spacing w:before="0" w:beforeAutospacing="0" w:after="168" w:afterAutospacing="0"/>
              <w:rPr>
                <w:rFonts w:asciiTheme="minorHAnsi" w:hAnsiTheme="minorHAnsi" w:cstheme="minorHAnsi"/>
              </w:rPr>
            </w:pPr>
            <w:r w:rsidRPr="000F176D">
              <w:rPr>
                <w:rFonts w:asciiTheme="minorHAnsi" w:hAnsiTheme="minorHAnsi" w:cstheme="minorHAnsi"/>
                <w:b/>
                <w:bCs/>
              </w:rPr>
              <w:t xml:space="preserve">Learning focuses </w:t>
            </w:r>
            <w:proofErr w:type="gramStart"/>
            <w:r w:rsidRPr="000F176D">
              <w:rPr>
                <w:rFonts w:asciiTheme="minorHAnsi" w:hAnsiTheme="minorHAnsi" w:cstheme="minorHAnsi"/>
                <w:b/>
                <w:bCs/>
              </w:rPr>
              <w:t>on:</w:t>
            </w:r>
            <w:proofErr w:type="gramEnd"/>
            <w:r w:rsidRPr="000F176D">
              <w:rPr>
                <w:rFonts w:asciiTheme="minorHAnsi" w:hAnsiTheme="minorHAnsi" w:cstheme="minorHAnsi"/>
              </w:rPr>
              <w:t xml:space="preserve"> issues around communication and information sharing between agencies; reluctance to initiate early help assessments; the need for curious and holistic practice, and getting the whole picture by knowing the whole family; the need to engage with fathers and male carers, instead of the focus being primarily on the mother.</w:t>
            </w:r>
          </w:p>
          <w:p w14:paraId="6579F6B3" w14:textId="2BCEE7CD" w:rsidR="000F176D" w:rsidRPr="000F176D" w:rsidRDefault="000F176D" w:rsidP="000F176D">
            <w:pPr>
              <w:pStyle w:val="fdata"/>
              <w:shd w:val="clear" w:color="auto" w:fill="FFFFFF"/>
              <w:spacing w:before="0" w:beforeAutospacing="0" w:after="168" w:afterAutospacing="0"/>
              <w:rPr>
                <w:rFonts w:asciiTheme="minorHAnsi" w:hAnsiTheme="minorHAnsi" w:cstheme="minorHAnsi"/>
              </w:rPr>
            </w:pPr>
            <w:r w:rsidRPr="004C538E">
              <w:rPr>
                <w:rFonts w:asciiTheme="minorHAnsi" w:hAnsiTheme="minorHAnsi" w:cstheme="minorHAnsi"/>
                <w:b/>
                <w:bCs/>
              </w:rPr>
              <w:t xml:space="preserve">Makes no recommendations but includes details of actions initiated as a result of learning, </w:t>
            </w:r>
            <w:proofErr w:type="gramStart"/>
            <w:r w:rsidRPr="004C538E">
              <w:rPr>
                <w:rFonts w:asciiTheme="minorHAnsi" w:hAnsiTheme="minorHAnsi" w:cstheme="minorHAnsi"/>
                <w:b/>
                <w:bCs/>
              </w:rPr>
              <w:t>including:</w:t>
            </w:r>
            <w:proofErr w:type="gramEnd"/>
            <w:r w:rsidRPr="004C538E">
              <w:rPr>
                <w:rFonts w:asciiTheme="minorHAnsi" w:hAnsiTheme="minorHAnsi" w:cstheme="minorHAnsi"/>
                <w:b/>
                <w:bCs/>
              </w:rPr>
              <w:t xml:space="preserve"> </w:t>
            </w:r>
            <w:r w:rsidRPr="000F176D">
              <w:rPr>
                <w:rFonts w:asciiTheme="minorHAnsi" w:hAnsiTheme="minorHAnsi" w:cstheme="minorHAnsi"/>
              </w:rPr>
              <w:t>revision of midwifery and health visitor pathways; revision of multi-agency protocol on bruising and injuries in non-mobile babies and children, including guidance for parents; a thematic review into significant physical injuries to children under 1-year-old; a pilot project focused on engaging fathers and developing models of good practice.</w:t>
            </w:r>
          </w:p>
          <w:p w14:paraId="12FA17FB" w14:textId="77777777" w:rsidR="000F176D" w:rsidRPr="000F176D" w:rsidRDefault="000F176D" w:rsidP="000F176D">
            <w:pPr>
              <w:pStyle w:val="fdata"/>
              <w:shd w:val="clear" w:color="auto" w:fill="FFFFFF"/>
              <w:spacing w:before="0" w:beforeAutospacing="0" w:after="0" w:afterAutospacing="0"/>
              <w:rPr>
                <w:rFonts w:asciiTheme="minorHAnsi" w:hAnsiTheme="minorHAnsi" w:cstheme="minorHAnsi"/>
              </w:rPr>
            </w:pPr>
            <w:r w:rsidRPr="000F176D">
              <w:rPr>
                <w:rStyle w:val="fulllabel"/>
                <w:rFonts w:asciiTheme="minorHAnsi" w:hAnsiTheme="minorHAnsi" w:cstheme="minorHAnsi"/>
                <w:b/>
                <w:bCs/>
              </w:rPr>
              <w:t>Other resources </w:t>
            </w:r>
            <w:hyperlink r:id="rId18" w:tgtFrame="_blank" w:tooltip="Click here to Read full overview (PDF). N.B. Opens in a new window." w:history="1">
              <w:r w:rsidRPr="000F176D">
                <w:rPr>
                  <w:rStyle w:val="Hyperlink"/>
                  <w:rFonts w:asciiTheme="minorHAnsi" w:hAnsiTheme="minorHAnsi" w:cstheme="minorHAnsi"/>
                  <w:color w:val="auto"/>
                </w:rPr>
                <w:t>Read full overview (PDF)</w:t>
              </w:r>
            </w:hyperlink>
          </w:p>
          <w:p w14:paraId="568D3D93" w14:textId="0BE447E3" w:rsidR="00A03B6B" w:rsidRPr="003B4977" w:rsidRDefault="00A03B6B" w:rsidP="006F73DA">
            <w:pPr>
              <w:pStyle w:val="fdata"/>
              <w:shd w:val="clear" w:color="auto" w:fill="FFFFFF"/>
              <w:spacing w:before="0" w:beforeAutospacing="0" w:after="0" w:afterAutospacing="0"/>
              <w:rPr>
                <w:rFonts w:asciiTheme="minorHAnsi" w:hAnsiTheme="minorHAnsi" w:cstheme="minorHAnsi"/>
                <w:b/>
              </w:rPr>
            </w:pPr>
          </w:p>
        </w:tc>
      </w:tr>
      <w:tr w:rsidR="00F0096E" w14:paraId="7C493142" w14:textId="77777777" w:rsidTr="00F0096E">
        <w:tc>
          <w:tcPr>
            <w:tcW w:w="9016" w:type="dxa"/>
            <w:shd w:val="clear" w:color="auto" w:fill="D6E3BC" w:themeFill="accent3" w:themeFillTint="66"/>
          </w:tcPr>
          <w:p w14:paraId="0B594F70" w14:textId="77777777" w:rsidR="00F0096E" w:rsidRDefault="00F0096E" w:rsidP="00F0096E">
            <w:pPr>
              <w:pStyle w:val="ListParagraph"/>
              <w:tabs>
                <w:tab w:val="left" w:pos="2980"/>
              </w:tabs>
              <w:jc w:val="both"/>
              <w:rPr>
                <w:rFonts w:cstheme="minorHAnsi"/>
                <w:b/>
                <w:sz w:val="24"/>
                <w:szCs w:val="24"/>
              </w:rPr>
            </w:pPr>
          </w:p>
        </w:tc>
      </w:tr>
    </w:tbl>
    <w:p w14:paraId="0D5FC354" w14:textId="77777777" w:rsidR="001053C4" w:rsidRPr="00B60CDD" w:rsidRDefault="001053C4" w:rsidP="006E05FD">
      <w:pPr>
        <w:spacing w:after="0" w:line="240" w:lineRule="auto"/>
        <w:jc w:val="both"/>
        <w:rPr>
          <w:rFonts w:ascii="Calibri" w:hAnsi="Calibri" w:cs="Calibri"/>
        </w:rPr>
      </w:pPr>
    </w:p>
    <w:sectPr w:rsidR="001053C4" w:rsidRPr="00B60CDD" w:rsidSect="00334AE0">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51F0" w14:textId="77777777" w:rsidR="008F2A63" w:rsidRDefault="008F2A63" w:rsidP="00334AE0">
      <w:pPr>
        <w:spacing w:after="0" w:line="240" w:lineRule="auto"/>
      </w:pPr>
      <w:r>
        <w:separator/>
      </w:r>
    </w:p>
  </w:endnote>
  <w:endnote w:type="continuationSeparator" w:id="0">
    <w:p w14:paraId="6CC1197F" w14:textId="77777777" w:rsidR="008F2A63" w:rsidRDefault="008F2A63" w:rsidP="00334AE0">
      <w:pPr>
        <w:spacing w:after="0" w:line="240" w:lineRule="auto"/>
      </w:pPr>
      <w:r>
        <w:continuationSeparator/>
      </w:r>
    </w:p>
  </w:endnote>
  <w:endnote w:type="continuationNotice" w:id="1">
    <w:p w14:paraId="4CAE9603" w14:textId="77777777" w:rsidR="008F2A63" w:rsidRDefault="008F2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PCC-Regular">
    <w:altName w:val="Times New Roman"/>
    <w:charset w:val="00"/>
    <w:family w:val="auto"/>
    <w:pitch w:val="default"/>
  </w:font>
  <w:font w:name="NSPCC-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9629" w14:textId="0FDBFE70" w:rsidR="00AE3ED6" w:rsidRDefault="004F2D5A">
    <w:pPr>
      <w:pStyle w:val="Footer"/>
    </w:pPr>
    <w:r w:rsidRPr="00F205CA">
      <w:rPr>
        <w:rFonts w:ascii="Calibri" w:hAnsi="Calibri" w:cs="Calibri"/>
        <w:b/>
        <w:sz w:val="24"/>
      </w:rPr>
      <w:t xml:space="preserve">NSPCC Repository – </w:t>
    </w:r>
    <w:r w:rsidR="00B5356B">
      <w:rPr>
        <w:rFonts w:ascii="Calibri" w:hAnsi="Calibri" w:cs="Calibri"/>
        <w:b/>
        <w:sz w:val="24"/>
      </w:rPr>
      <w:t>February</w:t>
    </w:r>
    <w:r w:rsidR="00926BDD">
      <w:rPr>
        <w:rFonts w:ascii="Calibri" w:hAnsi="Calibri" w:cs="Calibri"/>
        <w:b/>
        <w:sz w:val="24"/>
      </w:rPr>
      <w:t xml:space="preserve"> 2022</w:t>
    </w:r>
    <w:r w:rsidR="009116FD">
      <w:rPr>
        <w:rFonts w:ascii="Calibri" w:hAnsi="Calibri" w:cs="Calibri"/>
        <w:b/>
        <w:sz w:val="24"/>
      </w:rPr>
      <w:t xml:space="preserve">       </w:t>
    </w:r>
    <w:r>
      <w:rPr>
        <w:rFonts w:ascii="Calibri" w:hAnsi="Calibri" w:cs="Calibri"/>
        <w:b/>
        <w:sz w:val="24"/>
      </w:rPr>
      <w:t xml:space="preserve">                                                                                      </w:t>
    </w:r>
    <w:r>
      <w:fldChar w:fldCharType="begin"/>
    </w:r>
    <w:r>
      <w:instrText xml:space="preserve"> PAGE   \* MERGEFORMAT </w:instrText>
    </w:r>
    <w:r>
      <w:fldChar w:fldCharType="separate"/>
    </w:r>
    <w:r w:rsidR="00F24B9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88C9" w14:textId="3184C4B1" w:rsidR="00F205CA" w:rsidRPr="006E6CF4" w:rsidRDefault="00F205CA" w:rsidP="001053C4">
    <w:pPr>
      <w:pStyle w:val="Footer"/>
      <w:rPr>
        <w:rFonts w:ascii="Calibri" w:hAnsi="Calibri" w:cs="Calibri"/>
        <w:b/>
        <w:sz w:val="24"/>
      </w:rPr>
    </w:pPr>
    <w:r w:rsidRPr="00F205CA">
      <w:rPr>
        <w:rFonts w:ascii="Calibri" w:hAnsi="Calibri" w:cs="Calibri"/>
        <w:b/>
        <w:sz w:val="24"/>
      </w:rPr>
      <w:t xml:space="preserve">NSPCC Repository – </w:t>
    </w:r>
    <w:r w:rsidR="00B5356B">
      <w:rPr>
        <w:rFonts w:ascii="Calibri" w:hAnsi="Calibri" w:cs="Calibri"/>
        <w:b/>
        <w:sz w:val="24"/>
      </w:rPr>
      <w:t>February</w:t>
    </w:r>
    <w:r w:rsidR="00C62BE5">
      <w:rPr>
        <w:rFonts w:ascii="Calibri" w:hAnsi="Calibri" w:cs="Calibri"/>
        <w:b/>
        <w:sz w:val="24"/>
      </w:rPr>
      <w:t xml:space="preserve"> 2022</w:t>
    </w:r>
    <w:r w:rsidR="00D213CC">
      <w:rPr>
        <w:rFonts w:ascii="Calibri" w:hAnsi="Calibri" w:cs="Calibri"/>
        <w:b/>
        <w:sz w:val="24"/>
      </w:rPr>
      <w:tab/>
    </w:r>
    <w:r w:rsidR="00D213CC">
      <w:rPr>
        <w:rFonts w:ascii="Calibri" w:hAnsi="Calibri" w:cs="Calibri"/>
        <w:b/>
        <w:sz w:val="24"/>
      </w:rPr>
      <w:tab/>
    </w:r>
    <w:r w:rsidR="001053C4">
      <w:fldChar w:fldCharType="begin"/>
    </w:r>
    <w:r w:rsidR="001053C4">
      <w:instrText xml:space="preserve"> PAGE   \* MERGEFORMAT </w:instrText>
    </w:r>
    <w:r w:rsidR="001053C4">
      <w:fldChar w:fldCharType="separate"/>
    </w:r>
    <w:r w:rsidR="00F24B93">
      <w:rPr>
        <w:noProof/>
      </w:rPr>
      <w:t>1</w:t>
    </w:r>
    <w:r w:rsidR="001053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2988" w14:textId="77777777" w:rsidR="008F2A63" w:rsidRDefault="008F2A63" w:rsidP="00334AE0">
      <w:pPr>
        <w:spacing w:after="0" w:line="240" w:lineRule="auto"/>
      </w:pPr>
      <w:r>
        <w:separator/>
      </w:r>
    </w:p>
  </w:footnote>
  <w:footnote w:type="continuationSeparator" w:id="0">
    <w:p w14:paraId="6203F32D" w14:textId="77777777" w:rsidR="008F2A63" w:rsidRDefault="008F2A63" w:rsidP="00334AE0">
      <w:pPr>
        <w:spacing w:after="0" w:line="240" w:lineRule="auto"/>
      </w:pPr>
      <w:r>
        <w:continuationSeparator/>
      </w:r>
    </w:p>
  </w:footnote>
  <w:footnote w:type="continuationNotice" w:id="1">
    <w:p w14:paraId="097EE0DE" w14:textId="77777777" w:rsidR="008F2A63" w:rsidRDefault="008F2A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A2B" w14:textId="77777777" w:rsidR="00334AE0" w:rsidRDefault="00334AE0">
    <w:pPr>
      <w:pStyle w:val="Header"/>
    </w:pPr>
    <w:r>
      <w:rPr>
        <w:noProof/>
        <w:lang w:eastAsia="en-GB"/>
      </w:rPr>
      <w:drawing>
        <wp:anchor distT="0" distB="0" distL="114300" distR="114300" simplePos="0" relativeHeight="251658240" behindDoc="1" locked="0" layoutInCell="1" allowOverlap="1" wp14:anchorId="64057A09" wp14:editId="41278B2E">
          <wp:simplePos x="0" y="0"/>
          <wp:positionH relativeFrom="margin">
            <wp:posOffset>4591050</wp:posOffset>
          </wp:positionH>
          <wp:positionV relativeFrom="margin">
            <wp:posOffset>-752475</wp:posOffset>
          </wp:positionV>
          <wp:extent cx="1724025" cy="1209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209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A41"/>
    <w:multiLevelType w:val="hybridMultilevel"/>
    <w:tmpl w:val="DB08602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0F2387"/>
    <w:multiLevelType w:val="hybridMultilevel"/>
    <w:tmpl w:val="537E95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0C24336"/>
    <w:multiLevelType w:val="hybridMultilevel"/>
    <w:tmpl w:val="22767616"/>
    <w:lvl w:ilvl="0" w:tplc="8D86B90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282352"/>
    <w:multiLevelType w:val="hybridMultilevel"/>
    <w:tmpl w:val="41441BA6"/>
    <w:lvl w:ilvl="0" w:tplc="21E8452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FD"/>
    <w:rsid w:val="0000087F"/>
    <w:rsid w:val="00000A1A"/>
    <w:rsid w:val="000012CB"/>
    <w:rsid w:val="00013069"/>
    <w:rsid w:val="00013D12"/>
    <w:rsid w:val="000165AA"/>
    <w:rsid w:val="00023688"/>
    <w:rsid w:val="00026431"/>
    <w:rsid w:val="000265F9"/>
    <w:rsid w:val="00033148"/>
    <w:rsid w:val="00044177"/>
    <w:rsid w:val="0004630D"/>
    <w:rsid w:val="00046CF8"/>
    <w:rsid w:val="00052840"/>
    <w:rsid w:val="00057158"/>
    <w:rsid w:val="0006092F"/>
    <w:rsid w:val="0006572B"/>
    <w:rsid w:val="000660A8"/>
    <w:rsid w:val="00073171"/>
    <w:rsid w:val="00074BFA"/>
    <w:rsid w:val="00075007"/>
    <w:rsid w:val="0007506B"/>
    <w:rsid w:val="000A1A79"/>
    <w:rsid w:val="000B1B2D"/>
    <w:rsid w:val="000C00C1"/>
    <w:rsid w:val="000C6BEC"/>
    <w:rsid w:val="000D4E0A"/>
    <w:rsid w:val="000D7CE6"/>
    <w:rsid w:val="000E1BEE"/>
    <w:rsid w:val="000F176D"/>
    <w:rsid w:val="000F28D7"/>
    <w:rsid w:val="001036D2"/>
    <w:rsid w:val="001053C4"/>
    <w:rsid w:val="0011242E"/>
    <w:rsid w:val="001126FB"/>
    <w:rsid w:val="00114909"/>
    <w:rsid w:val="0012057B"/>
    <w:rsid w:val="00122309"/>
    <w:rsid w:val="00127483"/>
    <w:rsid w:val="00130FA2"/>
    <w:rsid w:val="001373C0"/>
    <w:rsid w:val="00142D1F"/>
    <w:rsid w:val="00143C06"/>
    <w:rsid w:val="00150454"/>
    <w:rsid w:val="00160DA4"/>
    <w:rsid w:val="00184A1C"/>
    <w:rsid w:val="00185F9B"/>
    <w:rsid w:val="001861F0"/>
    <w:rsid w:val="00186B76"/>
    <w:rsid w:val="00195962"/>
    <w:rsid w:val="00195D89"/>
    <w:rsid w:val="00197DE9"/>
    <w:rsid w:val="001A678A"/>
    <w:rsid w:val="001B33F6"/>
    <w:rsid w:val="001C75DE"/>
    <w:rsid w:val="001D14D6"/>
    <w:rsid w:val="001D1519"/>
    <w:rsid w:val="001E1391"/>
    <w:rsid w:val="001E469B"/>
    <w:rsid w:val="0020642A"/>
    <w:rsid w:val="00206C78"/>
    <w:rsid w:val="002126D5"/>
    <w:rsid w:val="00213B00"/>
    <w:rsid w:val="00217EDC"/>
    <w:rsid w:val="0022780E"/>
    <w:rsid w:val="0023780B"/>
    <w:rsid w:val="00237A49"/>
    <w:rsid w:val="002403D5"/>
    <w:rsid w:val="0024413E"/>
    <w:rsid w:val="00247722"/>
    <w:rsid w:val="00251A2A"/>
    <w:rsid w:val="0025590F"/>
    <w:rsid w:val="00264C53"/>
    <w:rsid w:val="0026784F"/>
    <w:rsid w:val="002776A8"/>
    <w:rsid w:val="0028219B"/>
    <w:rsid w:val="002908F2"/>
    <w:rsid w:val="002969BD"/>
    <w:rsid w:val="002A01E7"/>
    <w:rsid w:val="002A4C5B"/>
    <w:rsid w:val="002A68AC"/>
    <w:rsid w:val="002B11C9"/>
    <w:rsid w:val="002C3DD1"/>
    <w:rsid w:val="002D1EF8"/>
    <w:rsid w:val="002E440D"/>
    <w:rsid w:val="002F29C5"/>
    <w:rsid w:val="00310544"/>
    <w:rsid w:val="00315118"/>
    <w:rsid w:val="0031561C"/>
    <w:rsid w:val="00320ECA"/>
    <w:rsid w:val="00322549"/>
    <w:rsid w:val="00323D07"/>
    <w:rsid w:val="003328EB"/>
    <w:rsid w:val="003334C3"/>
    <w:rsid w:val="00334AE0"/>
    <w:rsid w:val="00347F5D"/>
    <w:rsid w:val="00351EA1"/>
    <w:rsid w:val="0035330B"/>
    <w:rsid w:val="003606BF"/>
    <w:rsid w:val="00372944"/>
    <w:rsid w:val="00377C9A"/>
    <w:rsid w:val="00377CA7"/>
    <w:rsid w:val="003834BC"/>
    <w:rsid w:val="00385127"/>
    <w:rsid w:val="00390F47"/>
    <w:rsid w:val="00394B81"/>
    <w:rsid w:val="00396E92"/>
    <w:rsid w:val="00397219"/>
    <w:rsid w:val="003B10CD"/>
    <w:rsid w:val="003B20D2"/>
    <w:rsid w:val="003B3A61"/>
    <w:rsid w:val="003B4977"/>
    <w:rsid w:val="003B7ECC"/>
    <w:rsid w:val="003C78F2"/>
    <w:rsid w:val="003D53D4"/>
    <w:rsid w:val="003D668C"/>
    <w:rsid w:val="003F4752"/>
    <w:rsid w:val="00404A88"/>
    <w:rsid w:val="00412AEF"/>
    <w:rsid w:val="00421757"/>
    <w:rsid w:val="00423C0B"/>
    <w:rsid w:val="00425F98"/>
    <w:rsid w:val="00426328"/>
    <w:rsid w:val="00426E2C"/>
    <w:rsid w:val="0044668C"/>
    <w:rsid w:val="00447CEE"/>
    <w:rsid w:val="00457C9A"/>
    <w:rsid w:val="004607B3"/>
    <w:rsid w:val="00466040"/>
    <w:rsid w:val="004744DB"/>
    <w:rsid w:val="00475464"/>
    <w:rsid w:val="00482F94"/>
    <w:rsid w:val="00483D66"/>
    <w:rsid w:val="0049140C"/>
    <w:rsid w:val="00492287"/>
    <w:rsid w:val="0049301D"/>
    <w:rsid w:val="0049387C"/>
    <w:rsid w:val="004B1977"/>
    <w:rsid w:val="004B5059"/>
    <w:rsid w:val="004C48BD"/>
    <w:rsid w:val="004C538E"/>
    <w:rsid w:val="004C6599"/>
    <w:rsid w:val="004E18E0"/>
    <w:rsid w:val="004E2D52"/>
    <w:rsid w:val="004F2D5A"/>
    <w:rsid w:val="00502242"/>
    <w:rsid w:val="0050713B"/>
    <w:rsid w:val="00513EFD"/>
    <w:rsid w:val="005172A7"/>
    <w:rsid w:val="00526E2D"/>
    <w:rsid w:val="0052760F"/>
    <w:rsid w:val="00534B6A"/>
    <w:rsid w:val="00535807"/>
    <w:rsid w:val="005367A5"/>
    <w:rsid w:val="005424FF"/>
    <w:rsid w:val="0054563A"/>
    <w:rsid w:val="005462CF"/>
    <w:rsid w:val="0055255F"/>
    <w:rsid w:val="00552EB8"/>
    <w:rsid w:val="0055692C"/>
    <w:rsid w:val="00560B12"/>
    <w:rsid w:val="00560FC6"/>
    <w:rsid w:val="00571735"/>
    <w:rsid w:val="005752EA"/>
    <w:rsid w:val="00580736"/>
    <w:rsid w:val="00591875"/>
    <w:rsid w:val="00593939"/>
    <w:rsid w:val="005B2D0C"/>
    <w:rsid w:val="005C506E"/>
    <w:rsid w:val="005E2B62"/>
    <w:rsid w:val="005E43E2"/>
    <w:rsid w:val="005F2F05"/>
    <w:rsid w:val="005F6BAC"/>
    <w:rsid w:val="0060389C"/>
    <w:rsid w:val="00612CF9"/>
    <w:rsid w:val="006143C7"/>
    <w:rsid w:val="00614AAE"/>
    <w:rsid w:val="006154B8"/>
    <w:rsid w:val="00615A03"/>
    <w:rsid w:val="00616016"/>
    <w:rsid w:val="00635595"/>
    <w:rsid w:val="00637B97"/>
    <w:rsid w:val="00643B96"/>
    <w:rsid w:val="00644213"/>
    <w:rsid w:val="00647C2D"/>
    <w:rsid w:val="00647D91"/>
    <w:rsid w:val="0065388B"/>
    <w:rsid w:val="00655D2B"/>
    <w:rsid w:val="00666321"/>
    <w:rsid w:val="00671907"/>
    <w:rsid w:val="00671FDC"/>
    <w:rsid w:val="00676B16"/>
    <w:rsid w:val="00681348"/>
    <w:rsid w:val="006844B5"/>
    <w:rsid w:val="006906EF"/>
    <w:rsid w:val="00697FC7"/>
    <w:rsid w:val="006A3055"/>
    <w:rsid w:val="006A4CE7"/>
    <w:rsid w:val="006B76BA"/>
    <w:rsid w:val="006C75BE"/>
    <w:rsid w:val="006D076E"/>
    <w:rsid w:val="006E05FD"/>
    <w:rsid w:val="006E2A3C"/>
    <w:rsid w:val="006E6783"/>
    <w:rsid w:val="006E6CF4"/>
    <w:rsid w:val="006E776A"/>
    <w:rsid w:val="006F2BF4"/>
    <w:rsid w:val="006F4E15"/>
    <w:rsid w:val="006F6A29"/>
    <w:rsid w:val="006F73DA"/>
    <w:rsid w:val="006F7BAE"/>
    <w:rsid w:val="00707983"/>
    <w:rsid w:val="007205A0"/>
    <w:rsid w:val="00737978"/>
    <w:rsid w:val="0074407B"/>
    <w:rsid w:val="00752BD7"/>
    <w:rsid w:val="007611C2"/>
    <w:rsid w:val="00786BCE"/>
    <w:rsid w:val="00792716"/>
    <w:rsid w:val="00793C13"/>
    <w:rsid w:val="007A2D76"/>
    <w:rsid w:val="007C01B4"/>
    <w:rsid w:val="007C7126"/>
    <w:rsid w:val="007C736C"/>
    <w:rsid w:val="007E45F2"/>
    <w:rsid w:val="007F38C3"/>
    <w:rsid w:val="007F52E9"/>
    <w:rsid w:val="00816A44"/>
    <w:rsid w:val="00816FD6"/>
    <w:rsid w:val="00817399"/>
    <w:rsid w:val="008308AB"/>
    <w:rsid w:val="00836147"/>
    <w:rsid w:val="008368B7"/>
    <w:rsid w:val="00842BFB"/>
    <w:rsid w:val="00846FC5"/>
    <w:rsid w:val="00865AE6"/>
    <w:rsid w:val="0086708B"/>
    <w:rsid w:val="00873209"/>
    <w:rsid w:val="00876B7C"/>
    <w:rsid w:val="00880E9B"/>
    <w:rsid w:val="00890E35"/>
    <w:rsid w:val="00896730"/>
    <w:rsid w:val="008A432F"/>
    <w:rsid w:val="008A502F"/>
    <w:rsid w:val="008A65BC"/>
    <w:rsid w:val="008A7EAB"/>
    <w:rsid w:val="008B4123"/>
    <w:rsid w:val="008B71FB"/>
    <w:rsid w:val="008B7D4C"/>
    <w:rsid w:val="008C33F3"/>
    <w:rsid w:val="008C77E1"/>
    <w:rsid w:val="008D0309"/>
    <w:rsid w:val="008D289F"/>
    <w:rsid w:val="008D79E9"/>
    <w:rsid w:val="008E0463"/>
    <w:rsid w:val="008E2017"/>
    <w:rsid w:val="008E3ED0"/>
    <w:rsid w:val="008F2A63"/>
    <w:rsid w:val="00903D7F"/>
    <w:rsid w:val="009116FD"/>
    <w:rsid w:val="0091409C"/>
    <w:rsid w:val="009162AE"/>
    <w:rsid w:val="009206B1"/>
    <w:rsid w:val="009234D5"/>
    <w:rsid w:val="009251F0"/>
    <w:rsid w:val="00926BDD"/>
    <w:rsid w:val="00930D64"/>
    <w:rsid w:val="00931AD3"/>
    <w:rsid w:val="00932161"/>
    <w:rsid w:val="00937E4B"/>
    <w:rsid w:val="00940478"/>
    <w:rsid w:val="0094181B"/>
    <w:rsid w:val="0094208B"/>
    <w:rsid w:val="00943B0B"/>
    <w:rsid w:val="00944ECE"/>
    <w:rsid w:val="009555C4"/>
    <w:rsid w:val="00960326"/>
    <w:rsid w:val="00960406"/>
    <w:rsid w:val="0096113E"/>
    <w:rsid w:val="00963167"/>
    <w:rsid w:val="009654A8"/>
    <w:rsid w:val="00967410"/>
    <w:rsid w:val="00970BDB"/>
    <w:rsid w:val="00973337"/>
    <w:rsid w:val="00975725"/>
    <w:rsid w:val="00987C43"/>
    <w:rsid w:val="00992749"/>
    <w:rsid w:val="009944DA"/>
    <w:rsid w:val="00995780"/>
    <w:rsid w:val="00996245"/>
    <w:rsid w:val="00996A63"/>
    <w:rsid w:val="009B024B"/>
    <w:rsid w:val="009C0DBB"/>
    <w:rsid w:val="009C0EFE"/>
    <w:rsid w:val="009C1A8F"/>
    <w:rsid w:val="009C1A9B"/>
    <w:rsid w:val="009C732A"/>
    <w:rsid w:val="009D0416"/>
    <w:rsid w:val="009D664A"/>
    <w:rsid w:val="009E1AFC"/>
    <w:rsid w:val="009E7A04"/>
    <w:rsid w:val="009F3DA8"/>
    <w:rsid w:val="009F78CC"/>
    <w:rsid w:val="00A010AE"/>
    <w:rsid w:val="00A03B6B"/>
    <w:rsid w:val="00A0416E"/>
    <w:rsid w:val="00A05BDA"/>
    <w:rsid w:val="00A074CF"/>
    <w:rsid w:val="00A17FB9"/>
    <w:rsid w:val="00A267D1"/>
    <w:rsid w:val="00A34988"/>
    <w:rsid w:val="00A42225"/>
    <w:rsid w:val="00A5410A"/>
    <w:rsid w:val="00A60B78"/>
    <w:rsid w:val="00A75020"/>
    <w:rsid w:val="00A77A6E"/>
    <w:rsid w:val="00A83F53"/>
    <w:rsid w:val="00A8423D"/>
    <w:rsid w:val="00A910A4"/>
    <w:rsid w:val="00A9645C"/>
    <w:rsid w:val="00A96894"/>
    <w:rsid w:val="00A97AD1"/>
    <w:rsid w:val="00AA30CB"/>
    <w:rsid w:val="00AB0EA4"/>
    <w:rsid w:val="00AB2EB6"/>
    <w:rsid w:val="00AB3979"/>
    <w:rsid w:val="00AB4F8E"/>
    <w:rsid w:val="00AB62FB"/>
    <w:rsid w:val="00AC12E2"/>
    <w:rsid w:val="00AE0CCC"/>
    <w:rsid w:val="00AE392A"/>
    <w:rsid w:val="00AE3ED6"/>
    <w:rsid w:val="00AE6BA9"/>
    <w:rsid w:val="00AE7A98"/>
    <w:rsid w:val="00AF4070"/>
    <w:rsid w:val="00B079A2"/>
    <w:rsid w:val="00B1432B"/>
    <w:rsid w:val="00B14BF3"/>
    <w:rsid w:val="00B15289"/>
    <w:rsid w:val="00B32F81"/>
    <w:rsid w:val="00B3450E"/>
    <w:rsid w:val="00B3614B"/>
    <w:rsid w:val="00B36F46"/>
    <w:rsid w:val="00B3753A"/>
    <w:rsid w:val="00B37671"/>
    <w:rsid w:val="00B5356B"/>
    <w:rsid w:val="00B60CDD"/>
    <w:rsid w:val="00B63C8F"/>
    <w:rsid w:val="00B6457E"/>
    <w:rsid w:val="00B71D54"/>
    <w:rsid w:val="00B750CB"/>
    <w:rsid w:val="00B830BD"/>
    <w:rsid w:val="00BA39AF"/>
    <w:rsid w:val="00BA58CE"/>
    <w:rsid w:val="00BB1C89"/>
    <w:rsid w:val="00BC1C58"/>
    <w:rsid w:val="00BD0EFE"/>
    <w:rsid w:val="00BD55C8"/>
    <w:rsid w:val="00BD67BB"/>
    <w:rsid w:val="00BE332A"/>
    <w:rsid w:val="00BE6019"/>
    <w:rsid w:val="00C0311F"/>
    <w:rsid w:val="00C03993"/>
    <w:rsid w:val="00C07A57"/>
    <w:rsid w:val="00C1505A"/>
    <w:rsid w:val="00C17552"/>
    <w:rsid w:val="00C276DB"/>
    <w:rsid w:val="00C30D56"/>
    <w:rsid w:val="00C3794C"/>
    <w:rsid w:val="00C62222"/>
    <w:rsid w:val="00C62BE5"/>
    <w:rsid w:val="00C76CC2"/>
    <w:rsid w:val="00C81452"/>
    <w:rsid w:val="00CA2212"/>
    <w:rsid w:val="00CA441E"/>
    <w:rsid w:val="00CA5D40"/>
    <w:rsid w:val="00CA65FA"/>
    <w:rsid w:val="00CB7217"/>
    <w:rsid w:val="00CC5D06"/>
    <w:rsid w:val="00CF6B61"/>
    <w:rsid w:val="00D03083"/>
    <w:rsid w:val="00D16F8C"/>
    <w:rsid w:val="00D213CC"/>
    <w:rsid w:val="00D22C51"/>
    <w:rsid w:val="00D234FD"/>
    <w:rsid w:val="00D23B7F"/>
    <w:rsid w:val="00D31630"/>
    <w:rsid w:val="00D336E9"/>
    <w:rsid w:val="00D35C5D"/>
    <w:rsid w:val="00D42115"/>
    <w:rsid w:val="00D431AB"/>
    <w:rsid w:val="00D4369D"/>
    <w:rsid w:val="00D51DC2"/>
    <w:rsid w:val="00D631FF"/>
    <w:rsid w:val="00D64216"/>
    <w:rsid w:val="00D64495"/>
    <w:rsid w:val="00D6651A"/>
    <w:rsid w:val="00D75967"/>
    <w:rsid w:val="00D76358"/>
    <w:rsid w:val="00D80063"/>
    <w:rsid w:val="00D81256"/>
    <w:rsid w:val="00D82DD5"/>
    <w:rsid w:val="00D90810"/>
    <w:rsid w:val="00DB029C"/>
    <w:rsid w:val="00DB1759"/>
    <w:rsid w:val="00DB3669"/>
    <w:rsid w:val="00DB7230"/>
    <w:rsid w:val="00DC3472"/>
    <w:rsid w:val="00DC6289"/>
    <w:rsid w:val="00DC7102"/>
    <w:rsid w:val="00DC7A51"/>
    <w:rsid w:val="00DD20E3"/>
    <w:rsid w:val="00DE1AA8"/>
    <w:rsid w:val="00DE74F7"/>
    <w:rsid w:val="00DF07A0"/>
    <w:rsid w:val="00DF5382"/>
    <w:rsid w:val="00E0012B"/>
    <w:rsid w:val="00E011B0"/>
    <w:rsid w:val="00E01EF2"/>
    <w:rsid w:val="00E027A1"/>
    <w:rsid w:val="00E1291E"/>
    <w:rsid w:val="00E13D5A"/>
    <w:rsid w:val="00E13E3F"/>
    <w:rsid w:val="00E15F1B"/>
    <w:rsid w:val="00E16B31"/>
    <w:rsid w:val="00E22254"/>
    <w:rsid w:val="00E27492"/>
    <w:rsid w:val="00E27DEB"/>
    <w:rsid w:val="00E40DFF"/>
    <w:rsid w:val="00E41CBF"/>
    <w:rsid w:val="00E451EF"/>
    <w:rsid w:val="00E50142"/>
    <w:rsid w:val="00E51851"/>
    <w:rsid w:val="00E52972"/>
    <w:rsid w:val="00E66551"/>
    <w:rsid w:val="00E7576E"/>
    <w:rsid w:val="00E75839"/>
    <w:rsid w:val="00E82BE0"/>
    <w:rsid w:val="00E90D49"/>
    <w:rsid w:val="00E92B47"/>
    <w:rsid w:val="00EA460C"/>
    <w:rsid w:val="00EA6E71"/>
    <w:rsid w:val="00EC05B7"/>
    <w:rsid w:val="00ED2AAD"/>
    <w:rsid w:val="00ED481F"/>
    <w:rsid w:val="00EE12AE"/>
    <w:rsid w:val="00EE6E15"/>
    <w:rsid w:val="00EF6857"/>
    <w:rsid w:val="00F0096E"/>
    <w:rsid w:val="00F06A29"/>
    <w:rsid w:val="00F130E1"/>
    <w:rsid w:val="00F13DB5"/>
    <w:rsid w:val="00F17DCB"/>
    <w:rsid w:val="00F205CA"/>
    <w:rsid w:val="00F24B93"/>
    <w:rsid w:val="00F36BC2"/>
    <w:rsid w:val="00F45FB9"/>
    <w:rsid w:val="00F51FF5"/>
    <w:rsid w:val="00F577F5"/>
    <w:rsid w:val="00F6109C"/>
    <w:rsid w:val="00F65808"/>
    <w:rsid w:val="00F76F32"/>
    <w:rsid w:val="00FB1FF1"/>
    <w:rsid w:val="00FB35DD"/>
    <w:rsid w:val="00FB672A"/>
    <w:rsid w:val="00FD1E44"/>
    <w:rsid w:val="00FE087B"/>
    <w:rsid w:val="00FE2187"/>
    <w:rsid w:val="00FE3D25"/>
    <w:rsid w:val="00FF5C52"/>
    <w:rsid w:val="00FF6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3D00"/>
  <w15:docId w15:val="{21DE3DC2-2A7D-43C0-95AE-57F15EA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BB"/>
  </w:style>
  <w:style w:type="paragraph" w:styleId="Heading3">
    <w:name w:val="heading 3"/>
    <w:basedOn w:val="Normal"/>
    <w:link w:val="Heading3Char"/>
    <w:uiPriority w:val="9"/>
    <w:qFormat/>
    <w:rsid w:val="00AE3ED6"/>
    <w:pPr>
      <w:spacing w:before="100" w:beforeAutospacing="1" w:after="100" w:afterAutospacing="1" w:line="240" w:lineRule="auto"/>
      <w:outlineLvl w:val="2"/>
    </w:pPr>
    <w:rPr>
      <w:rFonts w:ascii="NSPCC-Regular" w:eastAsia="Times New Roman" w:hAnsi="NSPCC-Regular"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A8F"/>
    <w:rPr>
      <w:color w:val="0000FF" w:themeColor="hyperlink"/>
      <w:u w:val="single"/>
    </w:rPr>
  </w:style>
  <w:style w:type="character" w:styleId="FollowedHyperlink">
    <w:name w:val="FollowedHyperlink"/>
    <w:basedOn w:val="DefaultParagraphFont"/>
    <w:uiPriority w:val="99"/>
    <w:semiHidden/>
    <w:unhideWhenUsed/>
    <w:rsid w:val="009C1A8F"/>
    <w:rPr>
      <w:color w:val="800080" w:themeColor="followedHyperlink"/>
      <w:u w:val="single"/>
    </w:rPr>
  </w:style>
  <w:style w:type="paragraph" w:styleId="Header">
    <w:name w:val="header"/>
    <w:basedOn w:val="Normal"/>
    <w:link w:val="HeaderChar"/>
    <w:uiPriority w:val="99"/>
    <w:unhideWhenUsed/>
    <w:rsid w:val="00334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AE0"/>
  </w:style>
  <w:style w:type="paragraph" w:styleId="Footer">
    <w:name w:val="footer"/>
    <w:basedOn w:val="Normal"/>
    <w:link w:val="FooterChar"/>
    <w:uiPriority w:val="99"/>
    <w:unhideWhenUsed/>
    <w:rsid w:val="00334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AE0"/>
  </w:style>
  <w:style w:type="character" w:customStyle="1" w:styleId="titleextra">
    <w:name w:val="titleextra"/>
    <w:basedOn w:val="DefaultParagraphFont"/>
    <w:rsid w:val="00B60CDD"/>
  </w:style>
  <w:style w:type="paragraph" w:styleId="ListParagraph">
    <w:name w:val="List Paragraph"/>
    <w:basedOn w:val="Normal"/>
    <w:uiPriority w:val="34"/>
    <w:qFormat/>
    <w:rsid w:val="00B60CDD"/>
    <w:pPr>
      <w:ind w:left="720"/>
      <w:contextualSpacing/>
    </w:pPr>
  </w:style>
  <w:style w:type="character" w:customStyle="1" w:styleId="fulllabel">
    <w:name w:val="fulllabel"/>
    <w:basedOn w:val="DefaultParagraphFont"/>
    <w:rsid w:val="00F205CA"/>
  </w:style>
  <w:style w:type="table" w:styleId="TableGrid">
    <w:name w:val="Table Grid"/>
    <w:basedOn w:val="TableNormal"/>
    <w:uiPriority w:val="59"/>
    <w:rsid w:val="0042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ata">
    <w:name w:val="fdata"/>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title">
    <w:name w:val="ftitle"/>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E3ED6"/>
    <w:rPr>
      <w:rFonts w:ascii="NSPCC-Regular" w:eastAsia="Times New Roman" w:hAnsi="NSPCC-Regular" w:cs="Times New Roman"/>
      <w:b/>
      <w:bCs/>
      <w:sz w:val="27"/>
      <w:szCs w:val="27"/>
      <w:lang w:eastAsia="en-GB"/>
    </w:rPr>
  </w:style>
  <w:style w:type="character" w:styleId="Strong">
    <w:name w:val="Strong"/>
    <w:basedOn w:val="DefaultParagraphFont"/>
    <w:uiPriority w:val="22"/>
    <w:qFormat/>
    <w:rsid w:val="00AE3ED6"/>
    <w:rPr>
      <w:rFonts w:ascii="NSPCC-Bold" w:hAnsi="NSPCC-Bold" w:hint="default"/>
      <w:b/>
      <w:bCs/>
    </w:rPr>
  </w:style>
  <w:style w:type="character" w:styleId="UnresolvedMention">
    <w:name w:val="Unresolved Mention"/>
    <w:basedOn w:val="DefaultParagraphFont"/>
    <w:uiPriority w:val="99"/>
    <w:semiHidden/>
    <w:unhideWhenUsed/>
    <w:rsid w:val="00013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729">
      <w:bodyDiv w:val="1"/>
      <w:marLeft w:val="0"/>
      <w:marRight w:val="0"/>
      <w:marTop w:val="0"/>
      <w:marBottom w:val="0"/>
      <w:divBdr>
        <w:top w:val="none" w:sz="0" w:space="0" w:color="auto"/>
        <w:left w:val="none" w:sz="0" w:space="0" w:color="auto"/>
        <w:bottom w:val="none" w:sz="0" w:space="0" w:color="auto"/>
        <w:right w:val="none" w:sz="0" w:space="0" w:color="auto"/>
      </w:divBdr>
    </w:div>
    <w:div w:id="54858695">
      <w:bodyDiv w:val="1"/>
      <w:marLeft w:val="0"/>
      <w:marRight w:val="0"/>
      <w:marTop w:val="0"/>
      <w:marBottom w:val="0"/>
      <w:divBdr>
        <w:top w:val="none" w:sz="0" w:space="0" w:color="auto"/>
        <w:left w:val="none" w:sz="0" w:space="0" w:color="auto"/>
        <w:bottom w:val="none" w:sz="0" w:space="0" w:color="auto"/>
        <w:right w:val="none" w:sz="0" w:space="0" w:color="auto"/>
      </w:divBdr>
    </w:div>
    <w:div w:id="70856395">
      <w:bodyDiv w:val="1"/>
      <w:marLeft w:val="0"/>
      <w:marRight w:val="0"/>
      <w:marTop w:val="0"/>
      <w:marBottom w:val="0"/>
      <w:divBdr>
        <w:top w:val="none" w:sz="0" w:space="0" w:color="auto"/>
        <w:left w:val="none" w:sz="0" w:space="0" w:color="auto"/>
        <w:bottom w:val="none" w:sz="0" w:space="0" w:color="auto"/>
        <w:right w:val="none" w:sz="0" w:space="0" w:color="auto"/>
      </w:divBdr>
    </w:div>
    <w:div w:id="157811793">
      <w:bodyDiv w:val="1"/>
      <w:marLeft w:val="0"/>
      <w:marRight w:val="0"/>
      <w:marTop w:val="0"/>
      <w:marBottom w:val="0"/>
      <w:divBdr>
        <w:top w:val="none" w:sz="0" w:space="0" w:color="auto"/>
        <w:left w:val="none" w:sz="0" w:space="0" w:color="auto"/>
        <w:bottom w:val="none" w:sz="0" w:space="0" w:color="auto"/>
        <w:right w:val="none" w:sz="0" w:space="0" w:color="auto"/>
      </w:divBdr>
    </w:div>
    <w:div w:id="175074709">
      <w:bodyDiv w:val="1"/>
      <w:marLeft w:val="0"/>
      <w:marRight w:val="0"/>
      <w:marTop w:val="0"/>
      <w:marBottom w:val="0"/>
      <w:divBdr>
        <w:top w:val="none" w:sz="0" w:space="0" w:color="auto"/>
        <w:left w:val="none" w:sz="0" w:space="0" w:color="auto"/>
        <w:bottom w:val="none" w:sz="0" w:space="0" w:color="auto"/>
        <w:right w:val="none" w:sz="0" w:space="0" w:color="auto"/>
      </w:divBdr>
    </w:div>
    <w:div w:id="180820605">
      <w:bodyDiv w:val="1"/>
      <w:marLeft w:val="0"/>
      <w:marRight w:val="0"/>
      <w:marTop w:val="0"/>
      <w:marBottom w:val="0"/>
      <w:divBdr>
        <w:top w:val="none" w:sz="0" w:space="0" w:color="auto"/>
        <w:left w:val="none" w:sz="0" w:space="0" w:color="auto"/>
        <w:bottom w:val="none" w:sz="0" w:space="0" w:color="auto"/>
        <w:right w:val="none" w:sz="0" w:space="0" w:color="auto"/>
      </w:divBdr>
    </w:div>
    <w:div w:id="189146599">
      <w:bodyDiv w:val="1"/>
      <w:marLeft w:val="0"/>
      <w:marRight w:val="0"/>
      <w:marTop w:val="0"/>
      <w:marBottom w:val="0"/>
      <w:divBdr>
        <w:top w:val="none" w:sz="0" w:space="0" w:color="auto"/>
        <w:left w:val="none" w:sz="0" w:space="0" w:color="auto"/>
        <w:bottom w:val="none" w:sz="0" w:space="0" w:color="auto"/>
        <w:right w:val="none" w:sz="0" w:space="0" w:color="auto"/>
      </w:divBdr>
    </w:div>
    <w:div w:id="195044771">
      <w:bodyDiv w:val="1"/>
      <w:marLeft w:val="0"/>
      <w:marRight w:val="0"/>
      <w:marTop w:val="0"/>
      <w:marBottom w:val="0"/>
      <w:divBdr>
        <w:top w:val="none" w:sz="0" w:space="0" w:color="auto"/>
        <w:left w:val="none" w:sz="0" w:space="0" w:color="auto"/>
        <w:bottom w:val="none" w:sz="0" w:space="0" w:color="auto"/>
        <w:right w:val="none" w:sz="0" w:space="0" w:color="auto"/>
      </w:divBdr>
    </w:div>
    <w:div w:id="200871121">
      <w:bodyDiv w:val="1"/>
      <w:marLeft w:val="0"/>
      <w:marRight w:val="0"/>
      <w:marTop w:val="0"/>
      <w:marBottom w:val="0"/>
      <w:divBdr>
        <w:top w:val="none" w:sz="0" w:space="0" w:color="auto"/>
        <w:left w:val="none" w:sz="0" w:space="0" w:color="auto"/>
        <w:bottom w:val="none" w:sz="0" w:space="0" w:color="auto"/>
        <w:right w:val="none" w:sz="0" w:space="0" w:color="auto"/>
      </w:divBdr>
    </w:div>
    <w:div w:id="200943356">
      <w:bodyDiv w:val="1"/>
      <w:marLeft w:val="0"/>
      <w:marRight w:val="0"/>
      <w:marTop w:val="0"/>
      <w:marBottom w:val="0"/>
      <w:divBdr>
        <w:top w:val="none" w:sz="0" w:space="0" w:color="auto"/>
        <w:left w:val="none" w:sz="0" w:space="0" w:color="auto"/>
        <w:bottom w:val="none" w:sz="0" w:space="0" w:color="auto"/>
        <w:right w:val="none" w:sz="0" w:space="0" w:color="auto"/>
      </w:divBdr>
    </w:div>
    <w:div w:id="252276879">
      <w:bodyDiv w:val="1"/>
      <w:marLeft w:val="0"/>
      <w:marRight w:val="0"/>
      <w:marTop w:val="0"/>
      <w:marBottom w:val="0"/>
      <w:divBdr>
        <w:top w:val="none" w:sz="0" w:space="0" w:color="auto"/>
        <w:left w:val="none" w:sz="0" w:space="0" w:color="auto"/>
        <w:bottom w:val="none" w:sz="0" w:space="0" w:color="auto"/>
        <w:right w:val="none" w:sz="0" w:space="0" w:color="auto"/>
      </w:divBdr>
    </w:div>
    <w:div w:id="255407617">
      <w:bodyDiv w:val="1"/>
      <w:marLeft w:val="0"/>
      <w:marRight w:val="0"/>
      <w:marTop w:val="0"/>
      <w:marBottom w:val="0"/>
      <w:divBdr>
        <w:top w:val="none" w:sz="0" w:space="0" w:color="auto"/>
        <w:left w:val="none" w:sz="0" w:space="0" w:color="auto"/>
        <w:bottom w:val="none" w:sz="0" w:space="0" w:color="auto"/>
        <w:right w:val="none" w:sz="0" w:space="0" w:color="auto"/>
      </w:divBdr>
    </w:div>
    <w:div w:id="284697095">
      <w:bodyDiv w:val="1"/>
      <w:marLeft w:val="0"/>
      <w:marRight w:val="0"/>
      <w:marTop w:val="0"/>
      <w:marBottom w:val="0"/>
      <w:divBdr>
        <w:top w:val="none" w:sz="0" w:space="0" w:color="auto"/>
        <w:left w:val="none" w:sz="0" w:space="0" w:color="auto"/>
        <w:bottom w:val="none" w:sz="0" w:space="0" w:color="auto"/>
        <w:right w:val="none" w:sz="0" w:space="0" w:color="auto"/>
      </w:divBdr>
    </w:div>
    <w:div w:id="292028928">
      <w:bodyDiv w:val="1"/>
      <w:marLeft w:val="0"/>
      <w:marRight w:val="0"/>
      <w:marTop w:val="0"/>
      <w:marBottom w:val="0"/>
      <w:divBdr>
        <w:top w:val="none" w:sz="0" w:space="0" w:color="auto"/>
        <w:left w:val="none" w:sz="0" w:space="0" w:color="auto"/>
        <w:bottom w:val="none" w:sz="0" w:space="0" w:color="auto"/>
        <w:right w:val="none" w:sz="0" w:space="0" w:color="auto"/>
      </w:divBdr>
    </w:div>
    <w:div w:id="306788310">
      <w:bodyDiv w:val="1"/>
      <w:marLeft w:val="0"/>
      <w:marRight w:val="0"/>
      <w:marTop w:val="0"/>
      <w:marBottom w:val="0"/>
      <w:divBdr>
        <w:top w:val="none" w:sz="0" w:space="0" w:color="auto"/>
        <w:left w:val="none" w:sz="0" w:space="0" w:color="auto"/>
        <w:bottom w:val="none" w:sz="0" w:space="0" w:color="auto"/>
        <w:right w:val="none" w:sz="0" w:space="0" w:color="auto"/>
      </w:divBdr>
    </w:div>
    <w:div w:id="317004065">
      <w:bodyDiv w:val="1"/>
      <w:marLeft w:val="0"/>
      <w:marRight w:val="0"/>
      <w:marTop w:val="0"/>
      <w:marBottom w:val="0"/>
      <w:divBdr>
        <w:top w:val="none" w:sz="0" w:space="0" w:color="auto"/>
        <w:left w:val="none" w:sz="0" w:space="0" w:color="auto"/>
        <w:bottom w:val="none" w:sz="0" w:space="0" w:color="auto"/>
        <w:right w:val="none" w:sz="0" w:space="0" w:color="auto"/>
      </w:divBdr>
    </w:div>
    <w:div w:id="329793848">
      <w:bodyDiv w:val="1"/>
      <w:marLeft w:val="0"/>
      <w:marRight w:val="0"/>
      <w:marTop w:val="0"/>
      <w:marBottom w:val="0"/>
      <w:divBdr>
        <w:top w:val="none" w:sz="0" w:space="0" w:color="auto"/>
        <w:left w:val="none" w:sz="0" w:space="0" w:color="auto"/>
        <w:bottom w:val="none" w:sz="0" w:space="0" w:color="auto"/>
        <w:right w:val="none" w:sz="0" w:space="0" w:color="auto"/>
      </w:divBdr>
    </w:div>
    <w:div w:id="355346927">
      <w:bodyDiv w:val="1"/>
      <w:marLeft w:val="0"/>
      <w:marRight w:val="0"/>
      <w:marTop w:val="0"/>
      <w:marBottom w:val="0"/>
      <w:divBdr>
        <w:top w:val="none" w:sz="0" w:space="0" w:color="auto"/>
        <w:left w:val="none" w:sz="0" w:space="0" w:color="auto"/>
        <w:bottom w:val="none" w:sz="0" w:space="0" w:color="auto"/>
        <w:right w:val="none" w:sz="0" w:space="0" w:color="auto"/>
      </w:divBdr>
    </w:div>
    <w:div w:id="383526995">
      <w:bodyDiv w:val="1"/>
      <w:marLeft w:val="0"/>
      <w:marRight w:val="0"/>
      <w:marTop w:val="0"/>
      <w:marBottom w:val="0"/>
      <w:divBdr>
        <w:top w:val="none" w:sz="0" w:space="0" w:color="auto"/>
        <w:left w:val="none" w:sz="0" w:space="0" w:color="auto"/>
        <w:bottom w:val="none" w:sz="0" w:space="0" w:color="auto"/>
        <w:right w:val="none" w:sz="0" w:space="0" w:color="auto"/>
      </w:divBdr>
    </w:div>
    <w:div w:id="387727908">
      <w:bodyDiv w:val="1"/>
      <w:marLeft w:val="0"/>
      <w:marRight w:val="0"/>
      <w:marTop w:val="0"/>
      <w:marBottom w:val="0"/>
      <w:divBdr>
        <w:top w:val="none" w:sz="0" w:space="0" w:color="auto"/>
        <w:left w:val="none" w:sz="0" w:space="0" w:color="auto"/>
        <w:bottom w:val="none" w:sz="0" w:space="0" w:color="auto"/>
        <w:right w:val="none" w:sz="0" w:space="0" w:color="auto"/>
      </w:divBdr>
    </w:div>
    <w:div w:id="411388366">
      <w:bodyDiv w:val="1"/>
      <w:marLeft w:val="0"/>
      <w:marRight w:val="0"/>
      <w:marTop w:val="0"/>
      <w:marBottom w:val="0"/>
      <w:divBdr>
        <w:top w:val="none" w:sz="0" w:space="0" w:color="auto"/>
        <w:left w:val="none" w:sz="0" w:space="0" w:color="auto"/>
        <w:bottom w:val="none" w:sz="0" w:space="0" w:color="auto"/>
        <w:right w:val="none" w:sz="0" w:space="0" w:color="auto"/>
      </w:divBdr>
    </w:div>
    <w:div w:id="414253506">
      <w:bodyDiv w:val="1"/>
      <w:marLeft w:val="0"/>
      <w:marRight w:val="0"/>
      <w:marTop w:val="0"/>
      <w:marBottom w:val="0"/>
      <w:divBdr>
        <w:top w:val="none" w:sz="0" w:space="0" w:color="auto"/>
        <w:left w:val="none" w:sz="0" w:space="0" w:color="auto"/>
        <w:bottom w:val="none" w:sz="0" w:space="0" w:color="auto"/>
        <w:right w:val="none" w:sz="0" w:space="0" w:color="auto"/>
      </w:divBdr>
    </w:div>
    <w:div w:id="430977781">
      <w:bodyDiv w:val="1"/>
      <w:marLeft w:val="0"/>
      <w:marRight w:val="0"/>
      <w:marTop w:val="0"/>
      <w:marBottom w:val="0"/>
      <w:divBdr>
        <w:top w:val="none" w:sz="0" w:space="0" w:color="auto"/>
        <w:left w:val="none" w:sz="0" w:space="0" w:color="auto"/>
        <w:bottom w:val="none" w:sz="0" w:space="0" w:color="auto"/>
        <w:right w:val="none" w:sz="0" w:space="0" w:color="auto"/>
      </w:divBdr>
    </w:div>
    <w:div w:id="435633176">
      <w:bodyDiv w:val="1"/>
      <w:marLeft w:val="0"/>
      <w:marRight w:val="0"/>
      <w:marTop w:val="0"/>
      <w:marBottom w:val="0"/>
      <w:divBdr>
        <w:top w:val="none" w:sz="0" w:space="0" w:color="auto"/>
        <w:left w:val="none" w:sz="0" w:space="0" w:color="auto"/>
        <w:bottom w:val="none" w:sz="0" w:space="0" w:color="auto"/>
        <w:right w:val="none" w:sz="0" w:space="0" w:color="auto"/>
      </w:divBdr>
    </w:div>
    <w:div w:id="440420159">
      <w:bodyDiv w:val="1"/>
      <w:marLeft w:val="0"/>
      <w:marRight w:val="0"/>
      <w:marTop w:val="0"/>
      <w:marBottom w:val="0"/>
      <w:divBdr>
        <w:top w:val="none" w:sz="0" w:space="0" w:color="auto"/>
        <w:left w:val="none" w:sz="0" w:space="0" w:color="auto"/>
        <w:bottom w:val="none" w:sz="0" w:space="0" w:color="auto"/>
        <w:right w:val="none" w:sz="0" w:space="0" w:color="auto"/>
      </w:divBdr>
    </w:div>
    <w:div w:id="458913186">
      <w:bodyDiv w:val="1"/>
      <w:marLeft w:val="0"/>
      <w:marRight w:val="0"/>
      <w:marTop w:val="0"/>
      <w:marBottom w:val="0"/>
      <w:divBdr>
        <w:top w:val="none" w:sz="0" w:space="0" w:color="auto"/>
        <w:left w:val="none" w:sz="0" w:space="0" w:color="auto"/>
        <w:bottom w:val="none" w:sz="0" w:space="0" w:color="auto"/>
        <w:right w:val="none" w:sz="0" w:space="0" w:color="auto"/>
      </w:divBdr>
    </w:div>
    <w:div w:id="521168746">
      <w:bodyDiv w:val="1"/>
      <w:marLeft w:val="0"/>
      <w:marRight w:val="0"/>
      <w:marTop w:val="0"/>
      <w:marBottom w:val="0"/>
      <w:divBdr>
        <w:top w:val="none" w:sz="0" w:space="0" w:color="auto"/>
        <w:left w:val="none" w:sz="0" w:space="0" w:color="auto"/>
        <w:bottom w:val="none" w:sz="0" w:space="0" w:color="auto"/>
        <w:right w:val="none" w:sz="0" w:space="0" w:color="auto"/>
      </w:divBdr>
    </w:div>
    <w:div w:id="522206998">
      <w:bodyDiv w:val="1"/>
      <w:marLeft w:val="0"/>
      <w:marRight w:val="0"/>
      <w:marTop w:val="0"/>
      <w:marBottom w:val="0"/>
      <w:divBdr>
        <w:top w:val="none" w:sz="0" w:space="0" w:color="auto"/>
        <w:left w:val="none" w:sz="0" w:space="0" w:color="auto"/>
        <w:bottom w:val="none" w:sz="0" w:space="0" w:color="auto"/>
        <w:right w:val="none" w:sz="0" w:space="0" w:color="auto"/>
      </w:divBdr>
    </w:div>
    <w:div w:id="531504733">
      <w:bodyDiv w:val="1"/>
      <w:marLeft w:val="0"/>
      <w:marRight w:val="0"/>
      <w:marTop w:val="0"/>
      <w:marBottom w:val="0"/>
      <w:divBdr>
        <w:top w:val="none" w:sz="0" w:space="0" w:color="auto"/>
        <w:left w:val="none" w:sz="0" w:space="0" w:color="auto"/>
        <w:bottom w:val="none" w:sz="0" w:space="0" w:color="auto"/>
        <w:right w:val="none" w:sz="0" w:space="0" w:color="auto"/>
      </w:divBdr>
    </w:div>
    <w:div w:id="553935141">
      <w:bodyDiv w:val="1"/>
      <w:marLeft w:val="0"/>
      <w:marRight w:val="0"/>
      <w:marTop w:val="0"/>
      <w:marBottom w:val="0"/>
      <w:divBdr>
        <w:top w:val="none" w:sz="0" w:space="0" w:color="auto"/>
        <w:left w:val="none" w:sz="0" w:space="0" w:color="auto"/>
        <w:bottom w:val="none" w:sz="0" w:space="0" w:color="auto"/>
        <w:right w:val="none" w:sz="0" w:space="0" w:color="auto"/>
      </w:divBdr>
    </w:div>
    <w:div w:id="562066593">
      <w:bodyDiv w:val="1"/>
      <w:marLeft w:val="0"/>
      <w:marRight w:val="0"/>
      <w:marTop w:val="0"/>
      <w:marBottom w:val="0"/>
      <w:divBdr>
        <w:top w:val="none" w:sz="0" w:space="0" w:color="auto"/>
        <w:left w:val="none" w:sz="0" w:space="0" w:color="auto"/>
        <w:bottom w:val="none" w:sz="0" w:space="0" w:color="auto"/>
        <w:right w:val="none" w:sz="0" w:space="0" w:color="auto"/>
      </w:divBdr>
    </w:div>
    <w:div w:id="586230664">
      <w:bodyDiv w:val="1"/>
      <w:marLeft w:val="0"/>
      <w:marRight w:val="0"/>
      <w:marTop w:val="0"/>
      <w:marBottom w:val="0"/>
      <w:divBdr>
        <w:top w:val="none" w:sz="0" w:space="0" w:color="auto"/>
        <w:left w:val="none" w:sz="0" w:space="0" w:color="auto"/>
        <w:bottom w:val="none" w:sz="0" w:space="0" w:color="auto"/>
        <w:right w:val="none" w:sz="0" w:space="0" w:color="auto"/>
      </w:divBdr>
    </w:div>
    <w:div w:id="620764594">
      <w:bodyDiv w:val="1"/>
      <w:marLeft w:val="0"/>
      <w:marRight w:val="0"/>
      <w:marTop w:val="0"/>
      <w:marBottom w:val="0"/>
      <w:divBdr>
        <w:top w:val="none" w:sz="0" w:space="0" w:color="auto"/>
        <w:left w:val="none" w:sz="0" w:space="0" w:color="auto"/>
        <w:bottom w:val="none" w:sz="0" w:space="0" w:color="auto"/>
        <w:right w:val="none" w:sz="0" w:space="0" w:color="auto"/>
      </w:divBdr>
    </w:div>
    <w:div w:id="648558714">
      <w:bodyDiv w:val="1"/>
      <w:marLeft w:val="0"/>
      <w:marRight w:val="0"/>
      <w:marTop w:val="0"/>
      <w:marBottom w:val="0"/>
      <w:divBdr>
        <w:top w:val="none" w:sz="0" w:space="0" w:color="auto"/>
        <w:left w:val="none" w:sz="0" w:space="0" w:color="auto"/>
        <w:bottom w:val="none" w:sz="0" w:space="0" w:color="auto"/>
        <w:right w:val="none" w:sz="0" w:space="0" w:color="auto"/>
      </w:divBdr>
    </w:div>
    <w:div w:id="661927342">
      <w:bodyDiv w:val="1"/>
      <w:marLeft w:val="0"/>
      <w:marRight w:val="0"/>
      <w:marTop w:val="0"/>
      <w:marBottom w:val="0"/>
      <w:divBdr>
        <w:top w:val="none" w:sz="0" w:space="0" w:color="auto"/>
        <w:left w:val="none" w:sz="0" w:space="0" w:color="auto"/>
        <w:bottom w:val="none" w:sz="0" w:space="0" w:color="auto"/>
        <w:right w:val="none" w:sz="0" w:space="0" w:color="auto"/>
      </w:divBdr>
    </w:div>
    <w:div w:id="686443769">
      <w:bodyDiv w:val="1"/>
      <w:marLeft w:val="0"/>
      <w:marRight w:val="0"/>
      <w:marTop w:val="0"/>
      <w:marBottom w:val="0"/>
      <w:divBdr>
        <w:top w:val="none" w:sz="0" w:space="0" w:color="auto"/>
        <w:left w:val="none" w:sz="0" w:space="0" w:color="auto"/>
        <w:bottom w:val="none" w:sz="0" w:space="0" w:color="auto"/>
        <w:right w:val="none" w:sz="0" w:space="0" w:color="auto"/>
      </w:divBdr>
    </w:div>
    <w:div w:id="694043746">
      <w:bodyDiv w:val="1"/>
      <w:marLeft w:val="0"/>
      <w:marRight w:val="0"/>
      <w:marTop w:val="0"/>
      <w:marBottom w:val="0"/>
      <w:divBdr>
        <w:top w:val="none" w:sz="0" w:space="0" w:color="auto"/>
        <w:left w:val="none" w:sz="0" w:space="0" w:color="auto"/>
        <w:bottom w:val="none" w:sz="0" w:space="0" w:color="auto"/>
        <w:right w:val="none" w:sz="0" w:space="0" w:color="auto"/>
      </w:divBdr>
    </w:div>
    <w:div w:id="694573406">
      <w:bodyDiv w:val="1"/>
      <w:marLeft w:val="0"/>
      <w:marRight w:val="0"/>
      <w:marTop w:val="0"/>
      <w:marBottom w:val="0"/>
      <w:divBdr>
        <w:top w:val="none" w:sz="0" w:space="0" w:color="auto"/>
        <w:left w:val="none" w:sz="0" w:space="0" w:color="auto"/>
        <w:bottom w:val="none" w:sz="0" w:space="0" w:color="auto"/>
        <w:right w:val="none" w:sz="0" w:space="0" w:color="auto"/>
      </w:divBdr>
    </w:div>
    <w:div w:id="713194099">
      <w:bodyDiv w:val="1"/>
      <w:marLeft w:val="0"/>
      <w:marRight w:val="0"/>
      <w:marTop w:val="0"/>
      <w:marBottom w:val="0"/>
      <w:divBdr>
        <w:top w:val="none" w:sz="0" w:space="0" w:color="auto"/>
        <w:left w:val="none" w:sz="0" w:space="0" w:color="auto"/>
        <w:bottom w:val="none" w:sz="0" w:space="0" w:color="auto"/>
        <w:right w:val="none" w:sz="0" w:space="0" w:color="auto"/>
      </w:divBdr>
    </w:div>
    <w:div w:id="723064492">
      <w:bodyDiv w:val="1"/>
      <w:marLeft w:val="0"/>
      <w:marRight w:val="0"/>
      <w:marTop w:val="0"/>
      <w:marBottom w:val="0"/>
      <w:divBdr>
        <w:top w:val="none" w:sz="0" w:space="0" w:color="auto"/>
        <w:left w:val="none" w:sz="0" w:space="0" w:color="auto"/>
        <w:bottom w:val="none" w:sz="0" w:space="0" w:color="auto"/>
        <w:right w:val="none" w:sz="0" w:space="0" w:color="auto"/>
      </w:divBdr>
    </w:div>
    <w:div w:id="756562021">
      <w:bodyDiv w:val="1"/>
      <w:marLeft w:val="0"/>
      <w:marRight w:val="0"/>
      <w:marTop w:val="0"/>
      <w:marBottom w:val="0"/>
      <w:divBdr>
        <w:top w:val="none" w:sz="0" w:space="0" w:color="auto"/>
        <w:left w:val="none" w:sz="0" w:space="0" w:color="auto"/>
        <w:bottom w:val="none" w:sz="0" w:space="0" w:color="auto"/>
        <w:right w:val="none" w:sz="0" w:space="0" w:color="auto"/>
      </w:divBdr>
    </w:div>
    <w:div w:id="761072780">
      <w:bodyDiv w:val="1"/>
      <w:marLeft w:val="0"/>
      <w:marRight w:val="0"/>
      <w:marTop w:val="0"/>
      <w:marBottom w:val="0"/>
      <w:divBdr>
        <w:top w:val="none" w:sz="0" w:space="0" w:color="auto"/>
        <w:left w:val="none" w:sz="0" w:space="0" w:color="auto"/>
        <w:bottom w:val="none" w:sz="0" w:space="0" w:color="auto"/>
        <w:right w:val="none" w:sz="0" w:space="0" w:color="auto"/>
      </w:divBdr>
    </w:div>
    <w:div w:id="774904444">
      <w:bodyDiv w:val="1"/>
      <w:marLeft w:val="0"/>
      <w:marRight w:val="0"/>
      <w:marTop w:val="0"/>
      <w:marBottom w:val="0"/>
      <w:divBdr>
        <w:top w:val="none" w:sz="0" w:space="0" w:color="auto"/>
        <w:left w:val="none" w:sz="0" w:space="0" w:color="auto"/>
        <w:bottom w:val="none" w:sz="0" w:space="0" w:color="auto"/>
        <w:right w:val="none" w:sz="0" w:space="0" w:color="auto"/>
      </w:divBdr>
    </w:div>
    <w:div w:id="788859999">
      <w:bodyDiv w:val="1"/>
      <w:marLeft w:val="0"/>
      <w:marRight w:val="0"/>
      <w:marTop w:val="0"/>
      <w:marBottom w:val="0"/>
      <w:divBdr>
        <w:top w:val="none" w:sz="0" w:space="0" w:color="auto"/>
        <w:left w:val="none" w:sz="0" w:space="0" w:color="auto"/>
        <w:bottom w:val="none" w:sz="0" w:space="0" w:color="auto"/>
        <w:right w:val="none" w:sz="0" w:space="0" w:color="auto"/>
      </w:divBdr>
    </w:div>
    <w:div w:id="805392654">
      <w:bodyDiv w:val="1"/>
      <w:marLeft w:val="0"/>
      <w:marRight w:val="0"/>
      <w:marTop w:val="0"/>
      <w:marBottom w:val="0"/>
      <w:divBdr>
        <w:top w:val="none" w:sz="0" w:space="0" w:color="auto"/>
        <w:left w:val="none" w:sz="0" w:space="0" w:color="auto"/>
        <w:bottom w:val="none" w:sz="0" w:space="0" w:color="auto"/>
        <w:right w:val="none" w:sz="0" w:space="0" w:color="auto"/>
      </w:divBdr>
    </w:div>
    <w:div w:id="822545203">
      <w:bodyDiv w:val="1"/>
      <w:marLeft w:val="0"/>
      <w:marRight w:val="0"/>
      <w:marTop w:val="0"/>
      <w:marBottom w:val="0"/>
      <w:divBdr>
        <w:top w:val="none" w:sz="0" w:space="0" w:color="auto"/>
        <w:left w:val="none" w:sz="0" w:space="0" w:color="auto"/>
        <w:bottom w:val="none" w:sz="0" w:space="0" w:color="auto"/>
        <w:right w:val="none" w:sz="0" w:space="0" w:color="auto"/>
      </w:divBdr>
    </w:div>
    <w:div w:id="844901211">
      <w:bodyDiv w:val="1"/>
      <w:marLeft w:val="0"/>
      <w:marRight w:val="0"/>
      <w:marTop w:val="0"/>
      <w:marBottom w:val="0"/>
      <w:divBdr>
        <w:top w:val="none" w:sz="0" w:space="0" w:color="auto"/>
        <w:left w:val="none" w:sz="0" w:space="0" w:color="auto"/>
        <w:bottom w:val="none" w:sz="0" w:space="0" w:color="auto"/>
        <w:right w:val="none" w:sz="0" w:space="0" w:color="auto"/>
      </w:divBdr>
    </w:div>
    <w:div w:id="851802572">
      <w:bodyDiv w:val="1"/>
      <w:marLeft w:val="0"/>
      <w:marRight w:val="0"/>
      <w:marTop w:val="0"/>
      <w:marBottom w:val="0"/>
      <w:divBdr>
        <w:top w:val="none" w:sz="0" w:space="0" w:color="auto"/>
        <w:left w:val="none" w:sz="0" w:space="0" w:color="auto"/>
        <w:bottom w:val="none" w:sz="0" w:space="0" w:color="auto"/>
        <w:right w:val="none" w:sz="0" w:space="0" w:color="auto"/>
      </w:divBdr>
    </w:div>
    <w:div w:id="885602572">
      <w:bodyDiv w:val="1"/>
      <w:marLeft w:val="0"/>
      <w:marRight w:val="0"/>
      <w:marTop w:val="0"/>
      <w:marBottom w:val="0"/>
      <w:divBdr>
        <w:top w:val="none" w:sz="0" w:space="0" w:color="auto"/>
        <w:left w:val="none" w:sz="0" w:space="0" w:color="auto"/>
        <w:bottom w:val="none" w:sz="0" w:space="0" w:color="auto"/>
        <w:right w:val="none" w:sz="0" w:space="0" w:color="auto"/>
      </w:divBdr>
    </w:div>
    <w:div w:id="917399815">
      <w:bodyDiv w:val="1"/>
      <w:marLeft w:val="0"/>
      <w:marRight w:val="0"/>
      <w:marTop w:val="0"/>
      <w:marBottom w:val="0"/>
      <w:divBdr>
        <w:top w:val="none" w:sz="0" w:space="0" w:color="auto"/>
        <w:left w:val="none" w:sz="0" w:space="0" w:color="auto"/>
        <w:bottom w:val="none" w:sz="0" w:space="0" w:color="auto"/>
        <w:right w:val="none" w:sz="0" w:space="0" w:color="auto"/>
      </w:divBdr>
    </w:div>
    <w:div w:id="932206673">
      <w:bodyDiv w:val="1"/>
      <w:marLeft w:val="0"/>
      <w:marRight w:val="0"/>
      <w:marTop w:val="0"/>
      <w:marBottom w:val="0"/>
      <w:divBdr>
        <w:top w:val="none" w:sz="0" w:space="0" w:color="auto"/>
        <w:left w:val="none" w:sz="0" w:space="0" w:color="auto"/>
        <w:bottom w:val="none" w:sz="0" w:space="0" w:color="auto"/>
        <w:right w:val="none" w:sz="0" w:space="0" w:color="auto"/>
      </w:divBdr>
    </w:div>
    <w:div w:id="933828623">
      <w:bodyDiv w:val="1"/>
      <w:marLeft w:val="0"/>
      <w:marRight w:val="0"/>
      <w:marTop w:val="0"/>
      <w:marBottom w:val="0"/>
      <w:divBdr>
        <w:top w:val="none" w:sz="0" w:space="0" w:color="auto"/>
        <w:left w:val="none" w:sz="0" w:space="0" w:color="auto"/>
        <w:bottom w:val="none" w:sz="0" w:space="0" w:color="auto"/>
        <w:right w:val="none" w:sz="0" w:space="0" w:color="auto"/>
      </w:divBdr>
    </w:div>
    <w:div w:id="953026708">
      <w:bodyDiv w:val="1"/>
      <w:marLeft w:val="0"/>
      <w:marRight w:val="0"/>
      <w:marTop w:val="0"/>
      <w:marBottom w:val="0"/>
      <w:divBdr>
        <w:top w:val="none" w:sz="0" w:space="0" w:color="auto"/>
        <w:left w:val="none" w:sz="0" w:space="0" w:color="auto"/>
        <w:bottom w:val="none" w:sz="0" w:space="0" w:color="auto"/>
        <w:right w:val="none" w:sz="0" w:space="0" w:color="auto"/>
      </w:divBdr>
      <w:divsChild>
        <w:div w:id="1908949758">
          <w:marLeft w:val="0"/>
          <w:marRight w:val="0"/>
          <w:marTop w:val="0"/>
          <w:marBottom w:val="0"/>
          <w:divBdr>
            <w:top w:val="none" w:sz="0" w:space="0" w:color="auto"/>
            <w:left w:val="none" w:sz="0" w:space="0" w:color="auto"/>
            <w:bottom w:val="none" w:sz="0" w:space="0" w:color="auto"/>
            <w:right w:val="none" w:sz="0" w:space="0" w:color="auto"/>
          </w:divBdr>
          <w:divsChild>
            <w:div w:id="271590599">
              <w:marLeft w:val="0"/>
              <w:marRight w:val="0"/>
              <w:marTop w:val="0"/>
              <w:marBottom w:val="0"/>
              <w:divBdr>
                <w:top w:val="none" w:sz="0" w:space="0" w:color="auto"/>
                <w:left w:val="none" w:sz="0" w:space="0" w:color="auto"/>
                <w:bottom w:val="none" w:sz="0" w:space="0" w:color="auto"/>
                <w:right w:val="none" w:sz="0" w:space="0" w:color="auto"/>
              </w:divBdr>
              <w:divsChild>
                <w:div w:id="1227035062">
                  <w:marLeft w:val="0"/>
                  <w:marRight w:val="0"/>
                  <w:marTop w:val="0"/>
                  <w:marBottom w:val="0"/>
                  <w:divBdr>
                    <w:top w:val="none" w:sz="0" w:space="0" w:color="auto"/>
                    <w:left w:val="none" w:sz="0" w:space="0" w:color="auto"/>
                    <w:bottom w:val="none" w:sz="0" w:space="0" w:color="auto"/>
                    <w:right w:val="none" w:sz="0" w:space="0" w:color="auto"/>
                  </w:divBdr>
                  <w:divsChild>
                    <w:div w:id="1075931232">
                      <w:marLeft w:val="0"/>
                      <w:marRight w:val="0"/>
                      <w:marTop w:val="0"/>
                      <w:marBottom w:val="0"/>
                      <w:divBdr>
                        <w:top w:val="none" w:sz="0" w:space="0" w:color="auto"/>
                        <w:left w:val="none" w:sz="0" w:space="0" w:color="auto"/>
                        <w:bottom w:val="none" w:sz="0" w:space="0" w:color="auto"/>
                        <w:right w:val="none" w:sz="0" w:space="0" w:color="auto"/>
                      </w:divBdr>
                      <w:divsChild>
                        <w:div w:id="1306549940">
                          <w:marLeft w:val="0"/>
                          <w:marRight w:val="0"/>
                          <w:marTop w:val="0"/>
                          <w:marBottom w:val="0"/>
                          <w:divBdr>
                            <w:top w:val="none" w:sz="0" w:space="0" w:color="auto"/>
                            <w:left w:val="none" w:sz="0" w:space="0" w:color="auto"/>
                            <w:bottom w:val="none" w:sz="0" w:space="0" w:color="auto"/>
                            <w:right w:val="none" w:sz="0" w:space="0" w:color="auto"/>
                          </w:divBdr>
                          <w:divsChild>
                            <w:div w:id="1395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59648">
      <w:bodyDiv w:val="1"/>
      <w:marLeft w:val="0"/>
      <w:marRight w:val="0"/>
      <w:marTop w:val="0"/>
      <w:marBottom w:val="0"/>
      <w:divBdr>
        <w:top w:val="none" w:sz="0" w:space="0" w:color="auto"/>
        <w:left w:val="none" w:sz="0" w:space="0" w:color="auto"/>
        <w:bottom w:val="none" w:sz="0" w:space="0" w:color="auto"/>
        <w:right w:val="none" w:sz="0" w:space="0" w:color="auto"/>
      </w:divBdr>
    </w:div>
    <w:div w:id="996960011">
      <w:bodyDiv w:val="1"/>
      <w:marLeft w:val="0"/>
      <w:marRight w:val="0"/>
      <w:marTop w:val="0"/>
      <w:marBottom w:val="0"/>
      <w:divBdr>
        <w:top w:val="none" w:sz="0" w:space="0" w:color="auto"/>
        <w:left w:val="none" w:sz="0" w:space="0" w:color="auto"/>
        <w:bottom w:val="none" w:sz="0" w:space="0" w:color="auto"/>
        <w:right w:val="none" w:sz="0" w:space="0" w:color="auto"/>
      </w:divBdr>
    </w:div>
    <w:div w:id="1026830610">
      <w:bodyDiv w:val="1"/>
      <w:marLeft w:val="0"/>
      <w:marRight w:val="0"/>
      <w:marTop w:val="0"/>
      <w:marBottom w:val="0"/>
      <w:divBdr>
        <w:top w:val="none" w:sz="0" w:space="0" w:color="auto"/>
        <w:left w:val="none" w:sz="0" w:space="0" w:color="auto"/>
        <w:bottom w:val="none" w:sz="0" w:space="0" w:color="auto"/>
        <w:right w:val="none" w:sz="0" w:space="0" w:color="auto"/>
      </w:divBdr>
    </w:div>
    <w:div w:id="1057974369">
      <w:bodyDiv w:val="1"/>
      <w:marLeft w:val="0"/>
      <w:marRight w:val="0"/>
      <w:marTop w:val="0"/>
      <w:marBottom w:val="0"/>
      <w:divBdr>
        <w:top w:val="none" w:sz="0" w:space="0" w:color="auto"/>
        <w:left w:val="none" w:sz="0" w:space="0" w:color="auto"/>
        <w:bottom w:val="none" w:sz="0" w:space="0" w:color="auto"/>
        <w:right w:val="none" w:sz="0" w:space="0" w:color="auto"/>
      </w:divBdr>
    </w:div>
    <w:div w:id="1076584703">
      <w:bodyDiv w:val="1"/>
      <w:marLeft w:val="0"/>
      <w:marRight w:val="0"/>
      <w:marTop w:val="0"/>
      <w:marBottom w:val="0"/>
      <w:divBdr>
        <w:top w:val="none" w:sz="0" w:space="0" w:color="auto"/>
        <w:left w:val="none" w:sz="0" w:space="0" w:color="auto"/>
        <w:bottom w:val="none" w:sz="0" w:space="0" w:color="auto"/>
        <w:right w:val="none" w:sz="0" w:space="0" w:color="auto"/>
      </w:divBdr>
    </w:div>
    <w:div w:id="1105660799">
      <w:bodyDiv w:val="1"/>
      <w:marLeft w:val="0"/>
      <w:marRight w:val="0"/>
      <w:marTop w:val="0"/>
      <w:marBottom w:val="0"/>
      <w:divBdr>
        <w:top w:val="none" w:sz="0" w:space="0" w:color="auto"/>
        <w:left w:val="none" w:sz="0" w:space="0" w:color="auto"/>
        <w:bottom w:val="none" w:sz="0" w:space="0" w:color="auto"/>
        <w:right w:val="none" w:sz="0" w:space="0" w:color="auto"/>
      </w:divBdr>
    </w:div>
    <w:div w:id="1128937008">
      <w:bodyDiv w:val="1"/>
      <w:marLeft w:val="0"/>
      <w:marRight w:val="0"/>
      <w:marTop w:val="0"/>
      <w:marBottom w:val="0"/>
      <w:divBdr>
        <w:top w:val="none" w:sz="0" w:space="0" w:color="auto"/>
        <w:left w:val="none" w:sz="0" w:space="0" w:color="auto"/>
        <w:bottom w:val="none" w:sz="0" w:space="0" w:color="auto"/>
        <w:right w:val="none" w:sz="0" w:space="0" w:color="auto"/>
      </w:divBdr>
    </w:div>
    <w:div w:id="1191072588">
      <w:bodyDiv w:val="1"/>
      <w:marLeft w:val="0"/>
      <w:marRight w:val="0"/>
      <w:marTop w:val="0"/>
      <w:marBottom w:val="0"/>
      <w:divBdr>
        <w:top w:val="none" w:sz="0" w:space="0" w:color="auto"/>
        <w:left w:val="none" w:sz="0" w:space="0" w:color="auto"/>
        <w:bottom w:val="none" w:sz="0" w:space="0" w:color="auto"/>
        <w:right w:val="none" w:sz="0" w:space="0" w:color="auto"/>
      </w:divBdr>
    </w:div>
    <w:div w:id="1222326639">
      <w:bodyDiv w:val="1"/>
      <w:marLeft w:val="0"/>
      <w:marRight w:val="0"/>
      <w:marTop w:val="0"/>
      <w:marBottom w:val="0"/>
      <w:divBdr>
        <w:top w:val="none" w:sz="0" w:space="0" w:color="auto"/>
        <w:left w:val="none" w:sz="0" w:space="0" w:color="auto"/>
        <w:bottom w:val="none" w:sz="0" w:space="0" w:color="auto"/>
        <w:right w:val="none" w:sz="0" w:space="0" w:color="auto"/>
      </w:divBdr>
    </w:div>
    <w:div w:id="1228152912">
      <w:bodyDiv w:val="1"/>
      <w:marLeft w:val="0"/>
      <w:marRight w:val="0"/>
      <w:marTop w:val="0"/>
      <w:marBottom w:val="0"/>
      <w:divBdr>
        <w:top w:val="none" w:sz="0" w:space="0" w:color="auto"/>
        <w:left w:val="none" w:sz="0" w:space="0" w:color="auto"/>
        <w:bottom w:val="none" w:sz="0" w:space="0" w:color="auto"/>
        <w:right w:val="none" w:sz="0" w:space="0" w:color="auto"/>
      </w:divBdr>
    </w:div>
    <w:div w:id="1241867820">
      <w:bodyDiv w:val="1"/>
      <w:marLeft w:val="0"/>
      <w:marRight w:val="0"/>
      <w:marTop w:val="0"/>
      <w:marBottom w:val="0"/>
      <w:divBdr>
        <w:top w:val="none" w:sz="0" w:space="0" w:color="auto"/>
        <w:left w:val="none" w:sz="0" w:space="0" w:color="auto"/>
        <w:bottom w:val="none" w:sz="0" w:space="0" w:color="auto"/>
        <w:right w:val="none" w:sz="0" w:space="0" w:color="auto"/>
      </w:divBdr>
    </w:div>
    <w:div w:id="1298145221">
      <w:bodyDiv w:val="1"/>
      <w:marLeft w:val="0"/>
      <w:marRight w:val="0"/>
      <w:marTop w:val="0"/>
      <w:marBottom w:val="0"/>
      <w:divBdr>
        <w:top w:val="none" w:sz="0" w:space="0" w:color="auto"/>
        <w:left w:val="none" w:sz="0" w:space="0" w:color="auto"/>
        <w:bottom w:val="none" w:sz="0" w:space="0" w:color="auto"/>
        <w:right w:val="none" w:sz="0" w:space="0" w:color="auto"/>
      </w:divBdr>
    </w:div>
    <w:div w:id="1336154851">
      <w:bodyDiv w:val="1"/>
      <w:marLeft w:val="0"/>
      <w:marRight w:val="0"/>
      <w:marTop w:val="0"/>
      <w:marBottom w:val="0"/>
      <w:divBdr>
        <w:top w:val="none" w:sz="0" w:space="0" w:color="auto"/>
        <w:left w:val="none" w:sz="0" w:space="0" w:color="auto"/>
        <w:bottom w:val="none" w:sz="0" w:space="0" w:color="auto"/>
        <w:right w:val="none" w:sz="0" w:space="0" w:color="auto"/>
      </w:divBdr>
    </w:div>
    <w:div w:id="1349714509">
      <w:bodyDiv w:val="1"/>
      <w:marLeft w:val="0"/>
      <w:marRight w:val="0"/>
      <w:marTop w:val="0"/>
      <w:marBottom w:val="0"/>
      <w:divBdr>
        <w:top w:val="none" w:sz="0" w:space="0" w:color="auto"/>
        <w:left w:val="none" w:sz="0" w:space="0" w:color="auto"/>
        <w:bottom w:val="none" w:sz="0" w:space="0" w:color="auto"/>
        <w:right w:val="none" w:sz="0" w:space="0" w:color="auto"/>
      </w:divBdr>
    </w:div>
    <w:div w:id="1353805133">
      <w:bodyDiv w:val="1"/>
      <w:marLeft w:val="0"/>
      <w:marRight w:val="0"/>
      <w:marTop w:val="0"/>
      <w:marBottom w:val="0"/>
      <w:divBdr>
        <w:top w:val="none" w:sz="0" w:space="0" w:color="auto"/>
        <w:left w:val="none" w:sz="0" w:space="0" w:color="auto"/>
        <w:bottom w:val="none" w:sz="0" w:space="0" w:color="auto"/>
        <w:right w:val="none" w:sz="0" w:space="0" w:color="auto"/>
      </w:divBdr>
    </w:div>
    <w:div w:id="1363633598">
      <w:bodyDiv w:val="1"/>
      <w:marLeft w:val="0"/>
      <w:marRight w:val="0"/>
      <w:marTop w:val="0"/>
      <w:marBottom w:val="0"/>
      <w:divBdr>
        <w:top w:val="none" w:sz="0" w:space="0" w:color="auto"/>
        <w:left w:val="none" w:sz="0" w:space="0" w:color="auto"/>
        <w:bottom w:val="none" w:sz="0" w:space="0" w:color="auto"/>
        <w:right w:val="none" w:sz="0" w:space="0" w:color="auto"/>
      </w:divBdr>
    </w:div>
    <w:div w:id="1384134094">
      <w:bodyDiv w:val="1"/>
      <w:marLeft w:val="0"/>
      <w:marRight w:val="0"/>
      <w:marTop w:val="0"/>
      <w:marBottom w:val="0"/>
      <w:divBdr>
        <w:top w:val="none" w:sz="0" w:space="0" w:color="auto"/>
        <w:left w:val="none" w:sz="0" w:space="0" w:color="auto"/>
        <w:bottom w:val="none" w:sz="0" w:space="0" w:color="auto"/>
        <w:right w:val="none" w:sz="0" w:space="0" w:color="auto"/>
      </w:divBdr>
    </w:div>
    <w:div w:id="1391343211">
      <w:bodyDiv w:val="1"/>
      <w:marLeft w:val="0"/>
      <w:marRight w:val="0"/>
      <w:marTop w:val="0"/>
      <w:marBottom w:val="0"/>
      <w:divBdr>
        <w:top w:val="none" w:sz="0" w:space="0" w:color="auto"/>
        <w:left w:val="none" w:sz="0" w:space="0" w:color="auto"/>
        <w:bottom w:val="none" w:sz="0" w:space="0" w:color="auto"/>
        <w:right w:val="none" w:sz="0" w:space="0" w:color="auto"/>
      </w:divBdr>
    </w:div>
    <w:div w:id="1398481683">
      <w:bodyDiv w:val="1"/>
      <w:marLeft w:val="0"/>
      <w:marRight w:val="0"/>
      <w:marTop w:val="0"/>
      <w:marBottom w:val="0"/>
      <w:divBdr>
        <w:top w:val="none" w:sz="0" w:space="0" w:color="auto"/>
        <w:left w:val="none" w:sz="0" w:space="0" w:color="auto"/>
        <w:bottom w:val="none" w:sz="0" w:space="0" w:color="auto"/>
        <w:right w:val="none" w:sz="0" w:space="0" w:color="auto"/>
      </w:divBdr>
    </w:div>
    <w:div w:id="1421221651">
      <w:bodyDiv w:val="1"/>
      <w:marLeft w:val="0"/>
      <w:marRight w:val="0"/>
      <w:marTop w:val="0"/>
      <w:marBottom w:val="0"/>
      <w:divBdr>
        <w:top w:val="none" w:sz="0" w:space="0" w:color="auto"/>
        <w:left w:val="none" w:sz="0" w:space="0" w:color="auto"/>
        <w:bottom w:val="none" w:sz="0" w:space="0" w:color="auto"/>
        <w:right w:val="none" w:sz="0" w:space="0" w:color="auto"/>
      </w:divBdr>
    </w:div>
    <w:div w:id="1425801383">
      <w:bodyDiv w:val="1"/>
      <w:marLeft w:val="0"/>
      <w:marRight w:val="0"/>
      <w:marTop w:val="0"/>
      <w:marBottom w:val="0"/>
      <w:divBdr>
        <w:top w:val="none" w:sz="0" w:space="0" w:color="auto"/>
        <w:left w:val="none" w:sz="0" w:space="0" w:color="auto"/>
        <w:bottom w:val="none" w:sz="0" w:space="0" w:color="auto"/>
        <w:right w:val="none" w:sz="0" w:space="0" w:color="auto"/>
      </w:divBdr>
    </w:div>
    <w:div w:id="1430932635">
      <w:bodyDiv w:val="1"/>
      <w:marLeft w:val="0"/>
      <w:marRight w:val="0"/>
      <w:marTop w:val="0"/>
      <w:marBottom w:val="0"/>
      <w:divBdr>
        <w:top w:val="none" w:sz="0" w:space="0" w:color="auto"/>
        <w:left w:val="none" w:sz="0" w:space="0" w:color="auto"/>
        <w:bottom w:val="none" w:sz="0" w:space="0" w:color="auto"/>
        <w:right w:val="none" w:sz="0" w:space="0" w:color="auto"/>
      </w:divBdr>
    </w:div>
    <w:div w:id="1432167919">
      <w:bodyDiv w:val="1"/>
      <w:marLeft w:val="0"/>
      <w:marRight w:val="0"/>
      <w:marTop w:val="0"/>
      <w:marBottom w:val="0"/>
      <w:divBdr>
        <w:top w:val="none" w:sz="0" w:space="0" w:color="auto"/>
        <w:left w:val="none" w:sz="0" w:space="0" w:color="auto"/>
        <w:bottom w:val="none" w:sz="0" w:space="0" w:color="auto"/>
        <w:right w:val="none" w:sz="0" w:space="0" w:color="auto"/>
      </w:divBdr>
    </w:div>
    <w:div w:id="1461343131">
      <w:bodyDiv w:val="1"/>
      <w:marLeft w:val="0"/>
      <w:marRight w:val="0"/>
      <w:marTop w:val="0"/>
      <w:marBottom w:val="0"/>
      <w:divBdr>
        <w:top w:val="none" w:sz="0" w:space="0" w:color="auto"/>
        <w:left w:val="none" w:sz="0" w:space="0" w:color="auto"/>
        <w:bottom w:val="none" w:sz="0" w:space="0" w:color="auto"/>
        <w:right w:val="none" w:sz="0" w:space="0" w:color="auto"/>
      </w:divBdr>
    </w:div>
    <w:div w:id="1478840784">
      <w:bodyDiv w:val="1"/>
      <w:marLeft w:val="0"/>
      <w:marRight w:val="0"/>
      <w:marTop w:val="0"/>
      <w:marBottom w:val="0"/>
      <w:divBdr>
        <w:top w:val="none" w:sz="0" w:space="0" w:color="auto"/>
        <w:left w:val="none" w:sz="0" w:space="0" w:color="auto"/>
        <w:bottom w:val="none" w:sz="0" w:space="0" w:color="auto"/>
        <w:right w:val="none" w:sz="0" w:space="0" w:color="auto"/>
      </w:divBdr>
    </w:div>
    <w:div w:id="1482427227">
      <w:bodyDiv w:val="1"/>
      <w:marLeft w:val="0"/>
      <w:marRight w:val="0"/>
      <w:marTop w:val="0"/>
      <w:marBottom w:val="0"/>
      <w:divBdr>
        <w:top w:val="none" w:sz="0" w:space="0" w:color="auto"/>
        <w:left w:val="none" w:sz="0" w:space="0" w:color="auto"/>
        <w:bottom w:val="none" w:sz="0" w:space="0" w:color="auto"/>
        <w:right w:val="none" w:sz="0" w:space="0" w:color="auto"/>
      </w:divBdr>
    </w:div>
    <w:div w:id="1485733018">
      <w:bodyDiv w:val="1"/>
      <w:marLeft w:val="0"/>
      <w:marRight w:val="0"/>
      <w:marTop w:val="0"/>
      <w:marBottom w:val="0"/>
      <w:divBdr>
        <w:top w:val="none" w:sz="0" w:space="0" w:color="auto"/>
        <w:left w:val="none" w:sz="0" w:space="0" w:color="auto"/>
        <w:bottom w:val="none" w:sz="0" w:space="0" w:color="auto"/>
        <w:right w:val="none" w:sz="0" w:space="0" w:color="auto"/>
      </w:divBdr>
    </w:div>
    <w:div w:id="1488283872">
      <w:bodyDiv w:val="1"/>
      <w:marLeft w:val="0"/>
      <w:marRight w:val="0"/>
      <w:marTop w:val="0"/>
      <w:marBottom w:val="0"/>
      <w:divBdr>
        <w:top w:val="none" w:sz="0" w:space="0" w:color="auto"/>
        <w:left w:val="none" w:sz="0" w:space="0" w:color="auto"/>
        <w:bottom w:val="none" w:sz="0" w:space="0" w:color="auto"/>
        <w:right w:val="none" w:sz="0" w:space="0" w:color="auto"/>
      </w:divBdr>
    </w:div>
    <w:div w:id="1489588662">
      <w:bodyDiv w:val="1"/>
      <w:marLeft w:val="0"/>
      <w:marRight w:val="0"/>
      <w:marTop w:val="0"/>
      <w:marBottom w:val="0"/>
      <w:divBdr>
        <w:top w:val="none" w:sz="0" w:space="0" w:color="auto"/>
        <w:left w:val="none" w:sz="0" w:space="0" w:color="auto"/>
        <w:bottom w:val="none" w:sz="0" w:space="0" w:color="auto"/>
        <w:right w:val="none" w:sz="0" w:space="0" w:color="auto"/>
      </w:divBdr>
    </w:div>
    <w:div w:id="1498688317">
      <w:bodyDiv w:val="1"/>
      <w:marLeft w:val="0"/>
      <w:marRight w:val="0"/>
      <w:marTop w:val="0"/>
      <w:marBottom w:val="0"/>
      <w:divBdr>
        <w:top w:val="none" w:sz="0" w:space="0" w:color="auto"/>
        <w:left w:val="none" w:sz="0" w:space="0" w:color="auto"/>
        <w:bottom w:val="none" w:sz="0" w:space="0" w:color="auto"/>
        <w:right w:val="none" w:sz="0" w:space="0" w:color="auto"/>
      </w:divBdr>
    </w:div>
    <w:div w:id="1500848686">
      <w:bodyDiv w:val="1"/>
      <w:marLeft w:val="0"/>
      <w:marRight w:val="0"/>
      <w:marTop w:val="0"/>
      <w:marBottom w:val="0"/>
      <w:divBdr>
        <w:top w:val="none" w:sz="0" w:space="0" w:color="auto"/>
        <w:left w:val="none" w:sz="0" w:space="0" w:color="auto"/>
        <w:bottom w:val="none" w:sz="0" w:space="0" w:color="auto"/>
        <w:right w:val="none" w:sz="0" w:space="0" w:color="auto"/>
      </w:divBdr>
      <w:divsChild>
        <w:div w:id="944459971">
          <w:marLeft w:val="0"/>
          <w:marRight w:val="0"/>
          <w:marTop w:val="0"/>
          <w:marBottom w:val="0"/>
          <w:divBdr>
            <w:top w:val="none" w:sz="0" w:space="0" w:color="auto"/>
            <w:left w:val="none" w:sz="0" w:space="0" w:color="auto"/>
            <w:bottom w:val="none" w:sz="0" w:space="0" w:color="auto"/>
            <w:right w:val="none" w:sz="0" w:space="0" w:color="auto"/>
          </w:divBdr>
          <w:divsChild>
            <w:div w:id="657615167">
              <w:marLeft w:val="0"/>
              <w:marRight w:val="0"/>
              <w:marTop w:val="0"/>
              <w:marBottom w:val="0"/>
              <w:divBdr>
                <w:top w:val="none" w:sz="0" w:space="0" w:color="auto"/>
                <w:left w:val="none" w:sz="0" w:space="0" w:color="auto"/>
                <w:bottom w:val="none" w:sz="0" w:space="0" w:color="auto"/>
                <w:right w:val="none" w:sz="0" w:space="0" w:color="auto"/>
              </w:divBdr>
              <w:divsChild>
                <w:div w:id="412358972">
                  <w:marLeft w:val="0"/>
                  <w:marRight w:val="0"/>
                  <w:marTop w:val="0"/>
                  <w:marBottom w:val="0"/>
                  <w:divBdr>
                    <w:top w:val="none" w:sz="0" w:space="0" w:color="auto"/>
                    <w:left w:val="none" w:sz="0" w:space="0" w:color="auto"/>
                    <w:bottom w:val="none" w:sz="0" w:space="0" w:color="auto"/>
                    <w:right w:val="none" w:sz="0" w:space="0" w:color="auto"/>
                  </w:divBdr>
                  <w:divsChild>
                    <w:div w:id="902570287">
                      <w:marLeft w:val="0"/>
                      <w:marRight w:val="0"/>
                      <w:marTop w:val="0"/>
                      <w:marBottom w:val="0"/>
                      <w:divBdr>
                        <w:top w:val="none" w:sz="0" w:space="0" w:color="auto"/>
                        <w:left w:val="none" w:sz="0" w:space="0" w:color="auto"/>
                        <w:bottom w:val="none" w:sz="0" w:space="0" w:color="auto"/>
                        <w:right w:val="none" w:sz="0" w:space="0" w:color="auto"/>
                      </w:divBdr>
                      <w:divsChild>
                        <w:div w:id="966661580">
                          <w:marLeft w:val="0"/>
                          <w:marRight w:val="0"/>
                          <w:marTop w:val="0"/>
                          <w:marBottom w:val="1200"/>
                          <w:divBdr>
                            <w:top w:val="none" w:sz="0" w:space="0" w:color="auto"/>
                            <w:left w:val="none" w:sz="0" w:space="0" w:color="auto"/>
                            <w:bottom w:val="none" w:sz="0" w:space="0" w:color="auto"/>
                            <w:right w:val="none" w:sz="0" w:space="0" w:color="auto"/>
                          </w:divBdr>
                          <w:divsChild>
                            <w:div w:id="1521702873">
                              <w:marLeft w:val="0"/>
                              <w:marRight w:val="0"/>
                              <w:marTop w:val="0"/>
                              <w:marBottom w:val="0"/>
                              <w:divBdr>
                                <w:top w:val="none" w:sz="0" w:space="0" w:color="auto"/>
                                <w:left w:val="none" w:sz="0" w:space="0" w:color="auto"/>
                                <w:bottom w:val="none" w:sz="0" w:space="0" w:color="auto"/>
                                <w:right w:val="none" w:sz="0" w:space="0" w:color="auto"/>
                              </w:divBdr>
                              <w:divsChild>
                                <w:div w:id="14720159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155039">
      <w:bodyDiv w:val="1"/>
      <w:marLeft w:val="0"/>
      <w:marRight w:val="0"/>
      <w:marTop w:val="0"/>
      <w:marBottom w:val="0"/>
      <w:divBdr>
        <w:top w:val="none" w:sz="0" w:space="0" w:color="auto"/>
        <w:left w:val="none" w:sz="0" w:space="0" w:color="auto"/>
        <w:bottom w:val="none" w:sz="0" w:space="0" w:color="auto"/>
        <w:right w:val="none" w:sz="0" w:space="0" w:color="auto"/>
      </w:divBdr>
    </w:div>
    <w:div w:id="1541672183">
      <w:bodyDiv w:val="1"/>
      <w:marLeft w:val="0"/>
      <w:marRight w:val="0"/>
      <w:marTop w:val="0"/>
      <w:marBottom w:val="0"/>
      <w:divBdr>
        <w:top w:val="none" w:sz="0" w:space="0" w:color="auto"/>
        <w:left w:val="none" w:sz="0" w:space="0" w:color="auto"/>
        <w:bottom w:val="none" w:sz="0" w:space="0" w:color="auto"/>
        <w:right w:val="none" w:sz="0" w:space="0" w:color="auto"/>
      </w:divBdr>
    </w:div>
    <w:div w:id="1544059625">
      <w:bodyDiv w:val="1"/>
      <w:marLeft w:val="0"/>
      <w:marRight w:val="0"/>
      <w:marTop w:val="0"/>
      <w:marBottom w:val="0"/>
      <w:divBdr>
        <w:top w:val="none" w:sz="0" w:space="0" w:color="auto"/>
        <w:left w:val="none" w:sz="0" w:space="0" w:color="auto"/>
        <w:bottom w:val="none" w:sz="0" w:space="0" w:color="auto"/>
        <w:right w:val="none" w:sz="0" w:space="0" w:color="auto"/>
      </w:divBdr>
    </w:div>
    <w:div w:id="1575966563">
      <w:bodyDiv w:val="1"/>
      <w:marLeft w:val="0"/>
      <w:marRight w:val="0"/>
      <w:marTop w:val="0"/>
      <w:marBottom w:val="0"/>
      <w:divBdr>
        <w:top w:val="none" w:sz="0" w:space="0" w:color="auto"/>
        <w:left w:val="none" w:sz="0" w:space="0" w:color="auto"/>
        <w:bottom w:val="none" w:sz="0" w:space="0" w:color="auto"/>
        <w:right w:val="none" w:sz="0" w:space="0" w:color="auto"/>
      </w:divBdr>
    </w:div>
    <w:div w:id="1580021640">
      <w:bodyDiv w:val="1"/>
      <w:marLeft w:val="0"/>
      <w:marRight w:val="0"/>
      <w:marTop w:val="0"/>
      <w:marBottom w:val="0"/>
      <w:divBdr>
        <w:top w:val="none" w:sz="0" w:space="0" w:color="auto"/>
        <w:left w:val="none" w:sz="0" w:space="0" w:color="auto"/>
        <w:bottom w:val="none" w:sz="0" w:space="0" w:color="auto"/>
        <w:right w:val="none" w:sz="0" w:space="0" w:color="auto"/>
      </w:divBdr>
    </w:div>
    <w:div w:id="1596943056">
      <w:bodyDiv w:val="1"/>
      <w:marLeft w:val="0"/>
      <w:marRight w:val="0"/>
      <w:marTop w:val="0"/>
      <w:marBottom w:val="0"/>
      <w:divBdr>
        <w:top w:val="none" w:sz="0" w:space="0" w:color="auto"/>
        <w:left w:val="none" w:sz="0" w:space="0" w:color="auto"/>
        <w:bottom w:val="none" w:sz="0" w:space="0" w:color="auto"/>
        <w:right w:val="none" w:sz="0" w:space="0" w:color="auto"/>
      </w:divBdr>
    </w:div>
    <w:div w:id="1623076504">
      <w:bodyDiv w:val="1"/>
      <w:marLeft w:val="0"/>
      <w:marRight w:val="0"/>
      <w:marTop w:val="0"/>
      <w:marBottom w:val="0"/>
      <w:divBdr>
        <w:top w:val="none" w:sz="0" w:space="0" w:color="auto"/>
        <w:left w:val="none" w:sz="0" w:space="0" w:color="auto"/>
        <w:bottom w:val="none" w:sz="0" w:space="0" w:color="auto"/>
        <w:right w:val="none" w:sz="0" w:space="0" w:color="auto"/>
      </w:divBdr>
    </w:div>
    <w:div w:id="1624850918">
      <w:bodyDiv w:val="1"/>
      <w:marLeft w:val="0"/>
      <w:marRight w:val="0"/>
      <w:marTop w:val="0"/>
      <w:marBottom w:val="0"/>
      <w:divBdr>
        <w:top w:val="none" w:sz="0" w:space="0" w:color="auto"/>
        <w:left w:val="none" w:sz="0" w:space="0" w:color="auto"/>
        <w:bottom w:val="none" w:sz="0" w:space="0" w:color="auto"/>
        <w:right w:val="none" w:sz="0" w:space="0" w:color="auto"/>
      </w:divBdr>
    </w:div>
    <w:div w:id="1632861643">
      <w:bodyDiv w:val="1"/>
      <w:marLeft w:val="0"/>
      <w:marRight w:val="0"/>
      <w:marTop w:val="0"/>
      <w:marBottom w:val="0"/>
      <w:divBdr>
        <w:top w:val="none" w:sz="0" w:space="0" w:color="auto"/>
        <w:left w:val="none" w:sz="0" w:space="0" w:color="auto"/>
        <w:bottom w:val="none" w:sz="0" w:space="0" w:color="auto"/>
        <w:right w:val="none" w:sz="0" w:space="0" w:color="auto"/>
      </w:divBdr>
    </w:div>
    <w:div w:id="1639605933">
      <w:bodyDiv w:val="1"/>
      <w:marLeft w:val="0"/>
      <w:marRight w:val="0"/>
      <w:marTop w:val="0"/>
      <w:marBottom w:val="0"/>
      <w:divBdr>
        <w:top w:val="none" w:sz="0" w:space="0" w:color="auto"/>
        <w:left w:val="none" w:sz="0" w:space="0" w:color="auto"/>
        <w:bottom w:val="none" w:sz="0" w:space="0" w:color="auto"/>
        <w:right w:val="none" w:sz="0" w:space="0" w:color="auto"/>
      </w:divBdr>
    </w:div>
    <w:div w:id="1658072453">
      <w:bodyDiv w:val="1"/>
      <w:marLeft w:val="0"/>
      <w:marRight w:val="0"/>
      <w:marTop w:val="0"/>
      <w:marBottom w:val="0"/>
      <w:divBdr>
        <w:top w:val="none" w:sz="0" w:space="0" w:color="auto"/>
        <w:left w:val="none" w:sz="0" w:space="0" w:color="auto"/>
        <w:bottom w:val="none" w:sz="0" w:space="0" w:color="auto"/>
        <w:right w:val="none" w:sz="0" w:space="0" w:color="auto"/>
      </w:divBdr>
    </w:div>
    <w:div w:id="1662733370">
      <w:bodyDiv w:val="1"/>
      <w:marLeft w:val="0"/>
      <w:marRight w:val="0"/>
      <w:marTop w:val="0"/>
      <w:marBottom w:val="0"/>
      <w:divBdr>
        <w:top w:val="none" w:sz="0" w:space="0" w:color="auto"/>
        <w:left w:val="none" w:sz="0" w:space="0" w:color="auto"/>
        <w:bottom w:val="none" w:sz="0" w:space="0" w:color="auto"/>
        <w:right w:val="none" w:sz="0" w:space="0" w:color="auto"/>
      </w:divBdr>
    </w:div>
    <w:div w:id="1670401937">
      <w:bodyDiv w:val="1"/>
      <w:marLeft w:val="0"/>
      <w:marRight w:val="0"/>
      <w:marTop w:val="0"/>
      <w:marBottom w:val="0"/>
      <w:divBdr>
        <w:top w:val="none" w:sz="0" w:space="0" w:color="auto"/>
        <w:left w:val="none" w:sz="0" w:space="0" w:color="auto"/>
        <w:bottom w:val="none" w:sz="0" w:space="0" w:color="auto"/>
        <w:right w:val="none" w:sz="0" w:space="0" w:color="auto"/>
      </w:divBdr>
    </w:div>
    <w:div w:id="1690058001">
      <w:bodyDiv w:val="1"/>
      <w:marLeft w:val="0"/>
      <w:marRight w:val="0"/>
      <w:marTop w:val="0"/>
      <w:marBottom w:val="0"/>
      <w:divBdr>
        <w:top w:val="none" w:sz="0" w:space="0" w:color="auto"/>
        <w:left w:val="none" w:sz="0" w:space="0" w:color="auto"/>
        <w:bottom w:val="none" w:sz="0" w:space="0" w:color="auto"/>
        <w:right w:val="none" w:sz="0" w:space="0" w:color="auto"/>
      </w:divBdr>
    </w:div>
    <w:div w:id="1690715058">
      <w:bodyDiv w:val="1"/>
      <w:marLeft w:val="0"/>
      <w:marRight w:val="0"/>
      <w:marTop w:val="0"/>
      <w:marBottom w:val="0"/>
      <w:divBdr>
        <w:top w:val="none" w:sz="0" w:space="0" w:color="auto"/>
        <w:left w:val="none" w:sz="0" w:space="0" w:color="auto"/>
        <w:bottom w:val="none" w:sz="0" w:space="0" w:color="auto"/>
        <w:right w:val="none" w:sz="0" w:space="0" w:color="auto"/>
      </w:divBdr>
    </w:div>
    <w:div w:id="1698240392">
      <w:bodyDiv w:val="1"/>
      <w:marLeft w:val="0"/>
      <w:marRight w:val="0"/>
      <w:marTop w:val="0"/>
      <w:marBottom w:val="0"/>
      <w:divBdr>
        <w:top w:val="none" w:sz="0" w:space="0" w:color="auto"/>
        <w:left w:val="none" w:sz="0" w:space="0" w:color="auto"/>
        <w:bottom w:val="none" w:sz="0" w:space="0" w:color="auto"/>
        <w:right w:val="none" w:sz="0" w:space="0" w:color="auto"/>
      </w:divBdr>
    </w:div>
    <w:div w:id="1705137174">
      <w:bodyDiv w:val="1"/>
      <w:marLeft w:val="0"/>
      <w:marRight w:val="0"/>
      <w:marTop w:val="0"/>
      <w:marBottom w:val="0"/>
      <w:divBdr>
        <w:top w:val="none" w:sz="0" w:space="0" w:color="auto"/>
        <w:left w:val="none" w:sz="0" w:space="0" w:color="auto"/>
        <w:bottom w:val="none" w:sz="0" w:space="0" w:color="auto"/>
        <w:right w:val="none" w:sz="0" w:space="0" w:color="auto"/>
      </w:divBdr>
    </w:div>
    <w:div w:id="1714882814">
      <w:bodyDiv w:val="1"/>
      <w:marLeft w:val="0"/>
      <w:marRight w:val="0"/>
      <w:marTop w:val="0"/>
      <w:marBottom w:val="0"/>
      <w:divBdr>
        <w:top w:val="none" w:sz="0" w:space="0" w:color="auto"/>
        <w:left w:val="none" w:sz="0" w:space="0" w:color="auto"/>
        <w:bottom w:val="none" w:sz="0" w:space="0" w:color="auto"/>
        <w:right w:val="none" w:sz="0" w:space="0" w:color="auto"/>
      </w:divBdr>
    </w:div>
    <w:div w:id="1718889526">
      <w:bodyDiv w:val="1"/>
      <w:marLeft w:val="0"/>
      <w:marRight w:val="0"/>
      <w:marTop w:val="0"/>
      <w:marBottom w:val="0"/>
      <w:divBdr>
        <w:top w:val="none" w:sz="0" w:space="0" w:color="auto"/>
        <w:left w:val="none" w:sz="0" w:space="0" w:color="auto"/>
        <w:bottom w:val="none" w:sz="0" w:space="0" w:color="auto"/>
        <w:right w:val="none" w:sz="0" w:space="0" w:color="auto"/>
      </w:divBdr>
    </w:div>
    <w:div w:id="1721592320">
      <w:bodyDiv w:val="1"/>
      <w:marLeft w:val="0"/>
      <w:marRight w:val="0"/>
      <w:marTop w:val="0"/>
      <w:marBottom w:val="0"/>
      <w:divBdr>
        <w:top w:val="none" w:sz="0" w:space="0" w:color="auto"/>
        <w:left w:val="none" w:sz="0" w:space="0" w:color="auto"/>
        <w:bottom w:val="none" w:sz="0" w:space="0" w:color="auto"/>
        <w:right w:val="none" w:sz="0" w:space="0" w:color="auto"/>
      </w:divBdr>
    </w:div>
    <w:div w:id="1736197203">
      <w:bodyDiv w:val="1"/>
      <w:marLeft w:val="0"/>
      <w:marRight w:val="0"/>
      <w:marTop w:val="0"/>
      <w:marBottom w:val="0"/>
      <w:divBdr>
        <w:top w:val="none" w:sz="0" w:space="0" w:color="auto"/>
        <w:left w:val="none" w:sz="0" w:space="0" w:color="auto"/>
        <w:bottom w:val="none" w:sz="0" w:space="0" w:color="auto"/>
        <w:right w:val="none" w:sz="0" w:space="0" w:color="auto"/>
      </w:divBdr>
    </w:div>
    <w:div w:id="1758332347">
      <w:bodyDiv w:val="1"/>
      <w:marLeft w:val="0"/>
      <w:marRight w:val="0"/>
      <w:marTop w:val="0"/>
      <w:marBottom w:val="0"/>
      <w:divBdr>
        <w:top w:val="none" w:sz="0" w:space="0" w:color="auto"/>
        <w:left w:val="none" w:sz="0" w:space="0" w:color="auto"/>
        <w:bottom w:val="none" w:sz="0" w:space="0" w:color="auto"/>
        <w:right w:val="none" w:sz="0" w:space="0" w:color="auto"/>
      </w:divBdr>
    </w:div>
    <w:div w:id="1809978990">
      <w:bodyDiv w:val="1"/>
      <w:marLeft w:val="0"/>
      <w:marRight w:val="0"/>
      <w:marTop w:val="0"/>
      <w:marBottom w:val="0"/>
      <w:divBdr>
        <w:top w:val="none" w:sz="0" w:space="0" w:color="auto"/>
        <w:left w:val="none" w:sz="0" w:space="0" w:color="auto"/>
        <w:bottom w:val="none" w:sz="0" w:space="0" w:color="auto"/>
        <w:right w:val="none" w:sz="0" w:space="0" w:color="auto"/>
      </w:divBdr>
    </w:div>
    <w:div w:id="1814253949">
      <w:bodyDiv w:val="1"/>
      <w:marLeft w:val="0"/>
      <w:marRight w:val="0"/>
      <w:marTop w:val="0"/>
      <w:marBottom w:val="0"/>
      <w:divBdr>
        <w:top w:val="none" w:sz="0" w:space="0" w:color="auto"/>
        <w:left w:val="none" w:sz="0" w:space="0" w:color="auto"/>
        <w:bottom w:val="none" w:sz="0" w:space="0" w:color="auto"/>
        <w:right w:val="none" w:sz="0" w:space="0" w:color="auto"/>
      </w:divBdr>
    </w:div>
    <w:div w:id="1832866713">
      <w:bodyDiv w:val="1"/>
      <w:marLeft w:val="0"/>
      <w:marRight w:val="0"/>
      <w:marTop w:val="0"/>
      <w:marBottom w:val="0"/>
      <w:divBdr>
        <w:top w:val="none" w:sz="0" w:space="0" w:color="auto"/>
        <w:left w:val="none" w:sz="0" w:space="0" w:color="auto"/>
        <w:bottom w:val="none" w:sz="0" w:space="0" w:color="auto"/>
        <w:right w:val="none" w:sz="0" w:space="0" w:color="auto"/>
      </w:divBdr>
    </w:div>
    <w:div w:id="1837189520">
      <w:bodyDiv w:val="1"/>
      <w:marLeft w:val="0"/>
      <w:marRight w:val="0"/>
      <w:marTop w:val="0"/>
      <w:marBottom w:val="0"/>
      <w:divBdr>
        <w:top w:val="none" w:sz="0" w:space="0" w:color="auto"/>
        <w:left w:val="none" w:sz="0" w:space="0" w:color="auto"/>
        <w:bottom w:val="none" w:sz="0" w:space="0" w:color="auto"/>
        <w:right w:val="none" w:sz="0" w:space="0" w:color="auto"/>
      </w:divBdr>
    </w:div>
    <w:div w:id="1857959427">
      <w:bodyDiv w:val="1"/>
      <w:marLeft w:val="0"/>
      <w:marRight w:val="0"/>
      <w:marTop w:val="0"/>
      <w:marBottom w:val="0"/>
      <w:divBdr>
        <w:top w:val="none" w:sz="0" w:space="0" w:color="auto"/>
        <w:left w:val="none" w:sz="0" w:space="0" w:color="auto"/>
        <w:bottom w:val="none" w:sz="0" w:space="0" w:color="auto"/>
        <w:right w:val="none" w:sz="0" w:space="0" w:color="auto"/>
      </w:divBdr>
    </w:div>
    <w:div w:id="1861817036">
      <w:bodyDiv w:val="1"/>
      <w:marLeft w:val="0"/>
      <w:marRight w:val="0"/>
      <w:marTop w:val="0"/>
      <w:marBottom w:val="0"/>
      <w:divBdr>
        <w:top w:val="none" w:sz="0" w:space="0" w:color="auto"/>
        <w:left w:val="none" w:sz="0" w:space="0" w:color="auto"/>
        <w:bottom w:val="none" w:sz="0" w:space="0" w:color="auto"/>
        <w:right w:val="none" w:sz="0" w:space="0" w:color="auto"/>
      </w:divBdr>
    </w:div>
    <w:div w:id="1874145833">
      <w:bodyDiv w:val="1"/>
      <w:marLeft w:val="0"/>
      <w:marRight w:val="0"/>
      <w:marTop w:val="0"/>
      <w:marBottom w:val="0"/>
      <w:divBdr>
        <w:top w:val="none" w:sz="0" w:space="0" w:color="auto"/>
        <w:left w:val="none" w:sz="0" w:space="0" w:color="auto"/>
        <w:bottom w:val="none" w:sz="0" w:space="0" w:color="auto"/>
        <w:right w:val="none" w:sz="0" w:space="0" w:color="auto"/>
      </w:divBdr>
    </w:div>
    <w:div w:id="1877962046">
      <w:bodyDiv w:val="1"/>
      <w:marLeft w:val="0"/>
      <w:marRight w:val="0"/>
      <w:marTop w:val="0"/>
      <w:marBottom w:val="0"/>
      <w:divBdr>
        <w:top w:val="none" w:sz="0" w:space="0" w:color="auto"/>
        <w:left w:val="none" w:sz="0" w:space="0" w:color="auto"/>
        <w:bottom w:val="none" w:sz="0" w:space="0" w:color="auto"/>
        <w:right w:val="none" w:sz="0" w:space="0" w:color="auto"/>
      </w:divBdr>
    </w:div>
    <w:div w:id="1881815767">
      <w:bodyDiv w:val="1"/>
      <w:marLeft w:val="0"/>
      <w:marRight w:val="0"/>
      <w:marTop w:val="0"/>
      <w:marBottom w:val="0"/>
      <w:divBdr>
        <w:top w:val="none" w:sz="0" w:space="0" w:color="auto"/>
        <w:left w:val="none" w:sz="0" w:space="0" w:color="auto"/>
        <w:bottom w:val="none" w:sz="0" w:space="0" w:color="auto"/>
        <w:right w:val="none" w:sz="0" w:space="0" w:color="auto"/>
      </w:divBdr>
    </w:div>
    <w:div w:id="1889023954">
      <w:bodyDiv w:val="1"/>
      <w:marLeft w:val="0"/>
      <w:marRight w:val="0"/>
      <w:marTop w:val="0"/>
      <w:marBottom w:val="0"/>
      <w:divBdr>
        <w:top w:val="none" w:sz="0" w:space="0" w:color="auto"/>
        <w:left w:val="none" w:sz="0" w:space="0" w:color="auto"/>
        <w:bottom w:val="none" w:sz="0" w:space="0" w:color="auto"/>
        <w:right w:val="none" w:sz="0" w:space="0" w:color="auto"/>
      </w:divBdr>
    </w:div>
    <w:div w:id="1894729694">
      <w:bodyDiv w:val="1"/>
      <w:marLeft w:val="0"/>
      <w:marRight w:val="0"/>
      <w:marTop w:val="0"/>
      <w:marBottom w:val="0"/>
      <w:divBdr>
        <w:top w:val="none" w:sz="0" w:space="0" w:color="auto"/>
        <w:left w:val="none" w:sz="0" w:space="0" w:color="auto"/>
        <w:bottom w:val="none" w:sz="0" w:space="0" w:color="auto"/>
        <w:right w:val="none" w:sz="0" w:space="0" w:color="auto"/>
      </w:divBdr>
    </w:div>
    <w:div w:id="1906260057">
      <w:bodyDiv w:val="1"/>
      <w:marLeft w:val="0"/>
      <w:marRight w:val="0"/>
      <w:marTop w:val="0"/>
      <w:marBottom w:val="0"/>
      <w:divBdr>
        <w:top w:val="none" w:sz="0" w:space="0" w:color="auto"/>
        <w:left w:val="none" w:sz="0" w:space="0" w:color="auto"/>
        <w:bottom w:val="none" w:sz="0" w:space="0" w:color="auto"/>
        <w:right w:val="none" w:sz="0" w:space="0" w:color="auto"/>
      </w:divBdr>
    </w:div>
    <w:div w:id="1911385119">
      <w:bodyDiv w:val="1"/>
      <w:marLeft w:val="0"/>
      <w:marRight w:val="0"/>
      <w:marTop w:val="0"/>
      <w:marBottom w:val="0"/>
      <w:divBdr>
        <w:top w:val="none" w:sz="0" w:space="0" w:color="auto"/>
        <w:left w:val="none" w:sz="0" w:space="0" w:color="auto"/>
        <w:bottom w:val="none" w:sz="0" w:space="0" w:color="auto"/>
        <w:right w:val="none" w:sz="0" w:space="0" w:color="auto"/>
      </w:divBdr>
    </w:div>
    <w:div w:id="1917322506">
      <w:bodyDiv w:val="1"/>
      <w:marLeft w:val="0"/>
      <w:marRight w:val="0"/>
      <w:marTop w:val="0"/>
      <w:marBottom w:val="0"/>
      <w:divBdr>
        <w:top w:val="none" w:sz="0" w:space="0" w:color="auto"/>
        <w:left w:val="none" w:sz="0" w:space="0" w:color="auto"/>
        <w:bottom w:val="none" w:sz="0" w:space="0" w:color="auto"/>
        <w:right w:val="none" w:sz="0" w:space="0" w:color="auto"/>
      </w:divBdr>
    </w:div>
    <w:div w:id="1923031008">
      <w:bodyDiv w:val="1"/>
      <w:marLeft w:val="0"/>
      <w:marRight w:val="0"/>
      <w:marTop w:val="0"/>
      <w:marBottom w:val="0"/>
      <w:divBdr>
        <w:top w:val="none" w:sz="0" w:space="0" w:color="auto"/>
        <w:left w:val="none" w:sz="0" w:space="0" w:color="auto"/>
        <w:bottom w:val="none" w:sz="0" w:space="0" w:color="auto"/>
        <w:right w:val="none" w:sz="0" w:space="0" w:color="auto"/>
      </w:divBdr>
    </w:div>
    <w:div w:id="1942565239">
      <w:bodyDiv w:val="1"/>
      <w:marLeft w:val="0"/>
      <w:marRight w:val="0"/>
      <w:marTop w:val="0"/>
      <w:marBottom w:val="0"/>
      <w:divBdr>
        <w:top w:val="none" w:sz="0" w:space="0" w:color="auto"/>
        <w:left w:val="none" w:sz="0" w:space="0" w:color="auto"/>
        <w:bottom w:val="none" w:sz="0" w:space="0" w:color="auto"/>
        <w:right w:val="none" w:sz="0" w:space="0" w:color="auto"/>
      </w:divBdr>
    </w:div>
    <w:div w:id="1946837588">
      <w:bodyDiv w:val="1"/>
      <w:marLeft w:val="0"/>
      <w:marRight w:val="0"/>
      <w:marTop w:val="0"/>
      <w:marBottom w:val="0"/>
      <w:divBdr>
        <w:top w:val="none" w:sz="0" w:space="0" w:color="auto"/>
        <w:left w:val="none" w:sz="0" w:space="0" w:color="auto"/>
        <w:bottom w:val="none" w:sz="0" w:space="0" w:color="auto"/>
        <w:right w:val="none" w:sz="0" w:space="0" w:color="auto"/>
      </w:divBdr>
    </w:div>
    <w:div w:id="1946957064">
      <w:bodyDiv w:val="1"/>
      <w:marLeft w:val="0"/>
      <w:marRight w:val="0"/>
      <w:marTop w:val="0"/>
      <w:marBottom w:val="0"/>
      <w:divBdr>
        <w:top w:val="none" w:sz="0" w:space="0" w:color="auto"/>
        <w:left w:val="none" w:sz="0" w:space="0" w:color="auto"/>
        <w:bottom w:val="none" w:sz="0" w:space="0" w:color="auto"/>
        <w:right w:val="none" w:sz="0" w:space="0" w:color="auto"/>
      </w:divBdr>
    </w:div>
    <w:div w:id="1960456892">
      <w:bodyDiv w:val="1"/>
      <w:marLeft w:val="0"/>
      <w:marRight w:val="0"/>
      <w:marTop w:val="0"/>
      <w:marBottom w:val="0"/>
      <w:divBdr>
        <w:top w:val="none" w:sz="0" w:space="0" w:color="auto"/>
        <w:left w:val="none" w:sz="0" w:space="0" w:color="auto"/>
        <w:bottom w:val="none" w:sz="0" w:space="0" w:color="auto"/>
        <w:right w:val="none" w:sz="0" w:space="0" w:color="auto"/>
      </w:divBdr>
    </w:div>
    <w:div w:id="1961719102">
      <w:bodyDiv w:val="1"/>
      <w:marLeft w:val="0"/>
      <w:marRight w:val="0"/>
      <w:marTop w:val="0"/>
      <w:marBottom w:val="0"/>
      <w:divBdr>
        <w:top w:val="none" w:sz="0" w:space="0" w:color="auto"/>
        <w:left w:val="none" w:sz="0" w:space="0" w:color="auto"/>
        <w:bottom w:val="none" w:sz="0" w:space="0" w:color="auto"/>
        <w:right w:val="none" w:sz="0" w:space="0" w:color="auto"/>
      </w:divBdr>
    </w:div>
    <w:div w:id="2010788145">
      <w:bodyDiv w:val="1"/>
      <w:marLeft w:val="0"/>
      <w:marRight w:val="0"/>
      <w:marTop w:val="0"/>
      <w:marBottom w:val="0"/>
      <w:divBdr>
        <w:top w:val="none" w:sz="0" w:space="0" w:color="auto"/>
        <w:left w:val="none" w:sz="0" w:space="0" w:color="auto"/>
        <w:bottom w:val="none" w:sz="0" w:space="0" w:color="auto"/>
        <w:right w:val="none" w:sz="0" w:space="0" w:color="auto"/>
      </w:divBdr>
    </w:div>
    <w:div w:id="2018537466">
      <w:bodyDiv w:val="1"/>
      <w:marLeft w:val="0"/>
      <w:marRight w:val="0"/>
      <w:marTop w:val="0"/>
      <w:marBottom w:val="0"/>
      <w:divBdr>
        <w:top w:val="none" w:sz="0" w:space="0" w:color="auto"/>
        <w:left w:val="none" w:sz="0" w:space="0" w:color="auto"/>
        <w:bottom w:val="none" w:sz="0" w:space="0" w:color="auto"/>
        <w:right w:val="none" w:sz="0" w:space="0" w:color="auto"/>
      </w:divBdr>
    </w:div>
    <w:div w:id="2026594502">
      <w:bodyDiv w:val="1"/>
      <w:marLeft w:val="0"/>
      <w:marRight w:val="0"/>
      <w:marTop w:val="0"/>
      <w:marBottom w:val="0"/>
      <w:divBdr>
        <w:top w:val="none" w:sz="0" w:space="0" w:color="auto"/>
        <w:left w:val="none" w:sz="0" w:space="0" w:color="auto"/>
        <w:bottom w:val="none" w:sz="0" w:space="0" w:color="auto"/>
        <w:right w:val="none" w:sz="0" w:space="0" w:color="auto"/>
      </w:divBdr>
    </w:div>
    <w:div w:id="2036346183">
      <w:bodyDiv w:val="1"/>
      <w:marLeft w:val="0"/>
      <w:marRight w:val="0"/>
      <w:marTop w:val="0"/>
      <w:marBottom w:val="0"/>
      <w:divBdr>
        <w:top w:val="none" w:sz="0" w:space="0" w:color="auto"/>
        <w:left w:val="none" w:sz="0" w:space="0" w:color="auto"/>
        <w:bottom w:val="none" w:sz="0" w:space="0" w:color="auto"/>
        <w:right w:val="none" w:sz="0" w:space="0" w:color="auto"/>
      </w:divBdr>
    </w:div>
    <w:div w:id="2116630723">
      <w:bodyDiv w:val="1"/>
      <w:marLeft w:val="0"/>
      <w:marRight w:val="0"/>
      <w:marTop w:val="0"/>
      <w:marBottom w:val="0"/>
      <w:divBdr>
        <w:top w:val="none" w:sz="0" w:space="0" w:color="auto"/>
        <w:left w:val="none" w:sz="0" w:space="0" w:color="auto"/>
        <w:bottom w:val="none" w:sz="0" w:space="0" w:color="auto"/>
        <w:right w:val="none" w:sz="0" w:space="0" w:color="auto"/>
      </w:divBdr>
    </w:div>
    <w:div w:id="2127770868">
      <w:bodyDiv w:val="1"/>
      <w:marLeft w:val="0"/>
      <w:marRight w:val="0"/>
      <w:marTop w:val="0"/>
      <w:marBottom w:val="0"/>
      <w:divBdr>
        <w:top w:val="none" w:sz="0" w:space="0" w:color="auto"/>
        <w:left w:val="none" w:sz="0" w:space="0" w:color="auto"/>
        <w:bottom w:val="none" w:sz="0" w:space="0" w:color="auto"/>
        <w:right w:val="none" w:sz="0" w:space="0" w:color="auto"/>
      </w:divBdr>
    </w:div>
    <w:div w:id="2130859278">
      <w:bodyDiv w:val="1"/>
      <w:marLeft w:val="0"/>
      <w:marRight w:val="0"/>
      <w:marTop w:val="0"/>
      <w:marBottom w:val="0"/>
      <w:divBdr>
        <w:top w:val="none" w:sz="0" w:space="0" w:color="auto"/>
        <w:left w:val="none" w:sz="0" w:space="0" w:color="auto"/>
        <w:bottom w:val="none" w:sz="0" w:space="0" w:color="auto"/>
        <w:right w:val="none" w:sz="0" w:space="0" w:color="auto"/>
      </w:divBdr>
    </w:div>
    <w:div w:id="21374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nspcc.org.uk/HeritageScripts/Hapi.dll/filetransfer/2021BexleySHIELDBabyRCSPR.pdf?filename=AA58F75CEDE68892A73FB681FE246B8371684F102152F0AA780A14959D3BCE5767137B3B2A935011CBAEC3068664FF681AA6D2524E357BAB96C006752CCD756759AD77BD1E389823A55CFAAE74B2EE64F46C611AD1724BE1AC50776136E2AAAFFECACF78E82770EB26AD26B576CD39C05D05E353CF9F1AD868CE924DAF678E07221C404CE0B2AEE8D075F4B17A901C82ABE3417E6AB3&amp;DataSetName=LIVEDATA" TargetMode="External"/><Relationship Id="rId18" Type="http://schemas.openxmlformats.org/officeDocument/2006/relationships/hyperlink" Target="https://library.nspcc.org.uk/HeritageScripts/Hapi.dll/filetransfer/2020WiltshireChildLOverview.pdf?filename=AA58F75CEDE68892A73FB681FE246B8371684F102152F0AA780A14959D3BCE5767137B3B2A935011CBAEC3068664FF681AA6D2524E357BAB96C006752CCD756759AD77BD1E389823A55CFAAE74B2EE64F46C611AD1724BE1AC50776136E3AAAFFECACF78E9327CFF3EBB378F4CE13FE4702BE67DF9BB3CF94EF5D94AE57168357E071ECD9C0757DFBDBABE14A68AA0BB9BC9F918C5E16D60&amp;DataSetName=LIVEDAT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brary.nspcc.org.uk/HeritageScripts/Hapi.dll/filetransfer/2022AnonymousJoshuaCSPR.pdf?filename=AA58F75CEDE68892A73FB681FE246B8371684F102152F0AA780A14959D3BCE5767137B3B2A935011CBAEC3068664FF681AA6D2524E357BAB96C006752CCD756759AD77BD1E389823A55CFAAE74B2EE64F46C611AD1724BE1AC50776136E1AAAFFECACF78EB247BFC24B132894BF736E36A2FF750F59E09D916ECD85B1821FE7030A93CF90305514A0E8C72FE363819301D8A5E9E&amp;DataSetName=LIVEDATA" TargetMode="External"/><Relationship Id="rId17" Type="http://schemas.openxmlformats.org/officeDocument/2006/relationships/hyperlink" Target="https://library.nspcc.org.uk/HeritageScripts/Hapi.dll/filetransfer/2020SouthGloucestershireTobyOverview.pdf?filename=AA58F75CEDE68892A73FB681FE246B8371684F102152F0AA780A14959D3BCE5767137B3B2A935011CBAEC3068664FF681AA6D2524E357BAB96C006752CCD756759AD77BD1E389823A55CFAAE74B2EE64F46C611AD1724BE1AC50776136E3AAAFFECACF78E9367AE63EA0188A51F11FE96A33E743C5A530F95DC8D35FB24E7A36CE2AA5DC67DCD7FBBE8CBB0F08CA6B3FB013780B0CCB5F2B8551D4D254B08D82AD&amp;DataSetName=LIVEDATA" TargetMode="External"/><Relationship Id="rId2" Type="http://schemas.openxmlformats.org/officeDocument/2006/relationships/customXml" Target="../customXml/item2.xml"/><Relationship Id="rId16" Type="http://schemas.openxmlformats.org/officeDocument/2006/relationships/hyperlink" Target="https://library.nspcc.org.uk/HeritageScripts/Hapi.dll/filetransfer/2021OldhamChildPOverview.pdf?filename=AA58F75CEDE68892A73FB681FE246B8371684F102152F0AA780A14959D3BCE5767137B3B2A935011CBAEC3068664FF681AA6D2524E357BAB96C006752CCD756759AD77BD1E389823A55CFAAE74B2EE64F46C611AD1724BE1AC50776136E2AAAFFECACF78E82A79F722A932A556ED10E84908F454C4BB30EE4FB2CC59AD203FE7D8D03949501DB160AA31FBDFF103852A1E6EBF7637&amp;DataSetName=LIVEDA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nspcc.org.uk/HeritageScripts/Hapi.dll/filetransfer/2022SandwellChildRSCSPR.pdf?filename=AA58F75CEDE68892A73FB681FE246B8371684F102152F0AA780A14959D3BCE5767137B3B2A935011CBAEC3068664FF681AA6D2524E357BAB96C006752CCD756759AD77BD1E389823A55CFAAE74B2EE64F46C611AD1724BE1AC50776136E1AAAFFECACF78EB3674FD2EBF3A8A52C714E57523D062F59E09D916ECD85B45BA9D5330A93CF99429CEC7A94FD73D957A2C98997459E7&amp;DataSetName=LIVEDATA" TargetMode="External"/><Relationship Id="rId5" Type="http://schemas.openxmlformats.org/officeDocument/2006/relationships/numbering" Target="numbering.xml"/><Relationship Id="rId15" Type="http://schemas.openxmlformats.org/officeDocument/2006/relationships/hyperlink" Target="https://library.nspcc.org.uk/HeritageScripts/Hapi.dll/filetransfer/2021CityAndHackneyChildRCSPR.pdf?filename=AA58F75CEDE68892A73FB681FE246B8371684F102152F0AA780A14959D3BCE5767137B3B2A935011CBAEC3068664FF681AA6D2524E357BAB96C006752CCD756759AD77BD1E389823A55CFAAE74B2EE64F46C611AD1724BE1AC50776136E2AAAFFECACF78E8267CE73389318276E51FE77722FB72DEA435EF6ADFEF6D992F7C37DA915B494D7E526F9876319055A1F9585CDB4F5A60D2876CD4&amp;DataSetName=LIVEDAT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nspcc.org.uk/HeritageScripts/Hapi.dll/filetransfer/2021BlackburnWithDBLMiaCSPR.pdf?filename=AA58F75CEDE68892A73FB681FE246B8371684F102152F0AA780A14959D3BCE5767137B3B2A935011CBAEC3068664FF681AA6D2524E357BAB96C006752CCD756759AD77BD1E389823A55CFAAE74B2EE64F46C611AD1724BE1AC50776136E2AAAFFECACF78E82779F229A33D934CEA2BE56D2FC673FA8030EA7BCFEC6FE5716835C08099C69C0757DF16B8A86D62BC1BD1F31FED614C067544&amp;DataSetName=LIVEDAT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250659876fa2622f998b7bccb36f1537">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a5e05a538bb8291bdbf9c559393ec44d"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586A-48A0-429D-A339-7B4DEE266C7D}">
  <ds:schemaRefs>
    <ds:schemaRef ds:uri="http://schemas.microsoft.com/sharepoint/v3/contenttype/forms"/>
  </ds:schemaRefs>
</ds:datastoreItem>
</file>

<file path=customXml/itemProps2.xml><?xml version="1.0" encoding="utf-8"?>
<ds:datastoreItem xmlns:ds="http://schemas.openxmlformats.org/officeDocument/2006/customXml" ds:itemID="{B7069314-0F30-430B-BFA5-8DD7AE9833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2EEBA7-E612-4DDF-8F3E-08829EA2462A}"/>
</file>

<file path=customXml/itemProps4.xml><?xml version="1.0" encoding="utf-8"?>
<ds:datastoreItem xmlns:ds="http://schemas.openxmlformats.org/officeDocument/2006/customXml" ds:itemID="{CC4A0530-0BB1-457D-B840-6A430EF8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4</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cspp159</dc:creator>
  <cp:lastModifiedBy>Saunders, Lucie</cp:lastModifiedBy>
  <cp:revision>260</cp:revision>
  <cp:lastPrinted>2019-01-28T14:27:00Z</cp:lastPrinted>
  <dcterms:created xsi:type="dcterms:W3CDTF">2020-02-05T10:54:00Z</dcterms:created>
  <dcterms:modified xsi:type="dcterms:W3CDTF">2022-02-17T15:42:00Z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0x0101003184AD11B23B47449E5A1DF5FE47DC82</vt:lpwstr>
  </property>
  <property fmtid="{D5CDD505-2E9C-101B-9397-08002B2CF9AE}" pid="3" name="Order">
    <vt:r8>577400</vt:r8>
  </property>
</Properties>
</file>